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240"/>
      </w:tblGrid>
      <w:tr w:rsidR="00710CBF" w:rsidTr="00710CBF">
        <w:tc>
          <w:tcPr>
            <w:tcW w:w="6948" w:type="dxa"/>
          </w:tcPr>
          <w:p w:rsidR="00710CBF" w:rsidRDefault="00710CBF" w:rsidP="00710CBF">
            <w:pPr>
              <w:spacing w:line="276" w:lineRule="auto"/>
              <w:ind w:left="-90"/>
              <w:rPr>
                <w:rFonts w:ascii="Times New Roman" w:eastAsia="ＭＳ Ｐゴシック" w:hAnsi="Times New Roman" w:cs="Times New Roman"/>
                <w:sz w:val="20"/>
                <w:szCs w:val="20"/>
              </w:rPr>
            </w:pPr>
          </w:p>
        </w:tc>
        <w:tc>
          <w:tcPr>
            <w:tcW w:w="3240" w:type="dxa"/>
          </w:tcPr>
          <w:p w:rsidR="00710CBF" w:rsidRDefault="00710CBF" w:rsidP="00710CBF">
            <w:pPr>
              <w:tabs>
                <w:tab w:val="left" w:pos="7920"/>
                <w:tab w:val="left" w:leader="dot" w:pos="10080"/>
              </w:tabs>
              <w:spacing w:line="276" w:lineRule="auto"/>
              <w:ind w:left="158"/>
              <w:rPr>
                <w:rFonts w:ascii="Times New Roman" w:eastAsia="ＭＳ Ｐゴシック" w:hAnsi="Times New Roman" w:cs="Times New Roman"/>
                <w:sz w:val="20"/>
                <w:szCs w:val="20"/>
              </w:rPr>
            </w:pPr>
            <w:r>
              <w:rPr>
                <w:rFonts w:ascii="Times New Roman" w:eastAsia="ＭＳ Ｐゴシック" w:hAnsi="Times New Roman" w:cs="Times New Roman" w:hint="eastAsia"/>
                <w:sz w:val="20"/>
                <w:szCs w:val="20"/>
              </w:rPr>
              <w:t xml:space="preserve">Ngày: </w:t>
            </w:r>
            <w:r>
              <w:rPr>
                <w:rFonts w:ascii="Times New Roman" w:eastAsia="ＭＳ Ｐゴシック" w:hAnsi="Times New Roman" w:cs="Times New Roman"/>
                <w:sz w:val="20"/>
                <w:szCs w:val="20"/>
              </w:rPr>
              <w:t>……………………</w:t>
            </w:r>
            <w:r>
              <w:rPr>
                <w:rFonts w:ascii="Times New Roman" w:eastAsia="ＭＳ Ｐゴシック" w:hAnsi="Times New Roman" w:cs="Times New Roman" w:hint="eastAsia"/>
                <w:sz w:val="20"/>
                <w:szCs w:val="20"/>
              </w:rPr>
              <w:t>.</w:t>
            </w:r>
          </w:p>
          <w:p w:rsidR="00710CBF" w:rsidRPr="00710CBF" w:rsidRDefault="00710CBF" w:rsidP="00710CBF">
            <w:pPr>
              <w:spacing w:line="276" w:lineRule="auto"/>
              <w:ind w:left="162"/>
              <w:rPr>
                <w:rFonts w:ascii="Times New Roman" w:eastAsia="ＭＳ Ｐゴシック" w:hAnsi="Times New Roman" w:cs="Times New Roman"/>
                <w:i/>
                <w:sz w:val="20"/>
                <w:szCs w:val="20"/>
              </w:rPr>
            </w:pPr>
            <w:r w:rsidRPr="00710CBF">
              <w:rPr>
                <w:rFonts w:ascii="Times New Roman" w:eastAsia="ＭＳ Ｐゴシック" w:hAnsi="Times New Roman" w:cs="Times New Roman" w:hint="eastAsia"/>
                <w:i/>
                <w:sz w:val="20"/>
                <w:szCs w:val="20"/>
              </w:rPr>
              <w:t>Date</w:t>
            </w:r>
          </w:p>
        </w:tc>
      </w:tr>
    </w:tbl>
    <w:p w:rsidR="00710CBF" w:rsidRDefault="00710CBF" w:rsidP="00710CBF">
      <w:pPr>
        <w:ind w:left="-90"/>
        <w:rPr>
          <w:rFonts w:ascii="Times New Roman" w:eastAsia="ＭＳ Ｐゴシック" w:hAnsi="Times New Roman" w:cs="Times New Roman"/>
          <w:sz w:val="20"/>
          <w:szCs w:val="20"/>
        </w:rPr>
      </w:pPr>
    </w:p>
    <w:p w:rsidR="00710CBF" w:rsidRPr="00DA7DA2" w:rsidRDefault="00710CBF" w:rsidP="00710CBF">
      <w:pPr>
        <w:spacing w:after="0"/>
        <w:ind w:left="-86"/>
        <w:rPr>
          <w:rFonts w:ascii="Times New Roman" w:eastAsia="ＭＳ Ｐゴシック" w:hAnsi="Times New Roman" w:cs="Times New Roman"/>
          <w:sz w:val="20"/>
          <w:szCs w:val="20"/>
        </w:rPr>
      </w:pPr>
      <w:r w:rsidRPr="00DA7DA2">
        <w:rPr>
          <w:rFonts w:ascii="Times New Roman" w:eastAsia="ＭＳ Ｐゴシック" w:hAnsi="Times New Roman" w:cs="Times New Roman"/>
          <w:sz w:val="20"/>
          <w:szCs w:val="20"/>
        </w:rPr>
        <w:t xml:space="preserve">Kính gửi: </w:t>
      </w:r>
      <w:r w:rsidR="00D4333D" w:rsidRPr="00DA7DA2">
        <w:rPr>
          <w:rFonts w:ascii="Times New Roman" w:eastAsia="ＭＳ Ｐゴシック" w:hAnsi="Times New Roman" w:cs="Times New Roman" w:hint="eastAsia"/>
          <w:sz w:val="20"/>
          <w:szCs w:val="20"/>
        </w:rPr>
        <w:t xml:space="preserve">Ngân hàng </w:t>
      </w:r>
      <w:r w:rsidR="00D4333D" w:rsidRPr="00DA7DA2">
        <w:rPr>
          <w:rFonts w:ascii="Times New Roman" w:eastAsia="ＭＳ Ｐゴシック" w:hAnsi="Times New Roman" w:cs="Times New Roman"/>
          <w:sz w:val="20"/>
          <w:szCs w:val="20"/>
        </w:rPr>
        <w:t>MUFG Bank, Ltd.</w:t>
      </w:r>
      <w:r w:rsidR="00D4333D" w:rsidRPr="00DA7DA2" w:rsidDel="004B65D3">
        <w:rPr>
          <w:rFonts w:ascii="Times New Roman" w:eastAsia="ＭＳ Ｐゴシック" w:hAnsi="Times New Roman" w:cs="Times New Roman"/>
          <w:sz w:val="20"/>
          <w:szCs w:val="20"/>
        </w:rPr>
        <w:t xml:space="preserve"> </w:t>
      </w:r>
      <w:r w:rsidRPr="00DA7DA2">
        <w:rPr>
          <w:rFonts w:ascii="Times New Roman" w:eastAsia="ＭＳ Ｐゴシック" w:hAnsi="Times New Roman" w:cs="Times New Roman"/>
          <w:sz w:val="20"/>
          <w:szCs w:val="20"/>
        </w:rPr>
        <w:t>– Chi nhánh TP Hồ Chí Minh</w:t>
      </w:r>
      <w:r w:rsidR="00C724B6" w:rsidRPr="00DA7DA2">
        <w:rPr>
          <w:rFonts w:ascii="Times New Roman" w:eastAsia="ＭＳ Ｐゴシック" w:hAnsi="Times New Roman" w:cs="Times New Roman"/>
          <w:sz w:val="20"/>
          <w:szCs w:val="20"/>
        </w:rPr>
        <w:t xml:space="preserve">/ Chi </w:t>
      </w:r>
      <w:r w:rsidR="00F8259F" w:rsidRPr="00DA7DA2">
        <w:rPr>
          <w:rFonts w:ascii="Times New Roman" w:eastAsia="ＭＳ Ｐゴシック" w:hAnsi="Times New Roman" w:cs="Times New Roman"/>
          <w:sz w:val="20"/>
          <w:szCs w:val="20"/>
        </w:rPr>
        <w:t>n</w:t>
      </w:r>
      <w:r w:rsidR="00C724B6" w:rsidRPr="00DA7DA2">
        <w:rPr>
          <w:rFonts w:ascii="Times New Roman" w:eastAsia="ＭＳ Ｐゴシック" w:hAnsi="Times New Roman" w:cs="Times New Roman"/>
          <w:sz w:val="20"/>
          <w:szCs w:val="20"/>
        </w:rPr>
        <w:t>hánh Thành Phố Hà Nội</w:t>
      </w:r>
      <w:r w:rsidRPr="00DA7DA2">
        <w:rPr>
          <w:rFonts w:ascii="Times New Roman" w:eastAsia="ＭＳ Ｐゴシック" w:hAnsi="Times New Roman" w:cs="Times New Roman" w:hint="eastAsia"/>
          <w:sz w:val="20"/>
          <w:szCs w:val="20"/>
        </w:rPr>
        <w:t xml:space="preserve"> (</w:t>
      </w:r>
      <w:r w:rsidR="004B36DC" w:rsidRPr="00DA7DA2">
        <w:rPr>
          <w:rFonts w:ascii="Times New Roman" w:eastAsia="ＭＳ Ｐゴシック" w:hAnsi="Times New Roman" w:cs="Times New Roman"/>
          <w:sz w:val="20"/>
          <w:szCs w:val="20"/>
        </w:rPr>
        <w:t>“</w:t>
      </w:r>
      <w:r w:rsidR="00B17857" w:rsidRPr="00DA7DA2">
        <w:rPr>
          <w:rFonts w:ascii="Times New Roman" w:eastAsia="ＭＳ Ｐゴシック" w:hAnsi="Times New Roman" w:cs="Times New Roman" w:hint="eastAsia"/>
          <w:sz w:val="20"/>
          <w:szCs w:val="20"/>
        </w:rPr>
        <w:t xml:space="preserve">Ngân </w:t>
      </w:r>
      <w:r w:rsidR="003F1CBF" w:rsidRPr="00DA7DA2">
        <w:rPr>
          <w:rFonts w:ascii="Times New Roman" w:eastAsia="ＭＳ Ｐゴシック" w:hAnsi="Times New Roman" w:cs="Times New Roman"/>
          <w:sz w:val="20"/>
          <w:szCs w:val="20"/>
        </w:rPr>
        <w:t>h</w:t>
      </w:r>
      <w:r w:rsidR="00B17857" w:rsidRPr="00DA7DA2">
        <w:rPr>
          <w:rFonts w:ascii="Times New Roman" w:eastAsia="ＭＳ Ｐゴシック" w:hAnsi="Times New Roman" w:cs="Times New Roman" w:hint="eastAsia"/>
          <w:sz w:val="20"/>
          <w:szCs w:val="20"/>
        </w:rPr>
        <w:t>àng</w:t>
      </w:r>
      <w:r w:rsidR="004B36DC" w:rsidRPr="00DA7DA2">
        <w:rPr>
          <w:rFonts w:ascii="Times New Roman" w:eastAsia="ＭＳ Ｐゴシック" w:hAnsi="Times New Roman" w:cs="Times New Roman"/>
          <w:sz w:val="20"/>
          <w:szCs w:val="20"/>
        </w:rPr>
        <w:t>”</w:t>
      </w:r>
      <w:r w:rsidRPr="00DA7DA2">
        <w:rPr>
          <w:rFonts w:ascii="Times New Roman" w:eastAsia="ＭＳ Ｐゴシック" w:hAnsi="Times New Roman" w:cs="Times New Roman" w:hint="eastAsia"/>
          <w:sz w:val="20"/>
          <w:szCs w:val="20"/>
        </w:rPr>
        <w:t>)</w:t>
      </w:r>
    </w:p>
    <w:p w:rsidR="00710CBF" w:rsidRPr="00710CBF" w:rsidRDefault="00710CBF" w:rsidP="00710CBF">
      <w:pPr>
        <w:spacing w:after="0"/>
        <w:ind w:left="-86"/>
        <w:rPr>
          <w:rFonts w:ascii="Times New Roman" w:eastAsia="ＭＳ Ｐゴシック" w:hAnsi="Times New Roman" w:cs="Times New Roman"/>
          <w:i/>
          <w:sz w:val="20"/>
          <w:szCs w:val="20"/>
        </w:rPr>
      </w:pPr>
      <w:r w:rsidRPr="00DA7DA2">
        <w:rPr>
          <w:rFonts w:ascii="Times New Roman" w:eastAsia="ＭＳ Ｐゴシック" w:hAnsi="Times New Roman" w:cs="Times New Roman"/>
          <w:i/>
          <w:sz w:val="20"/>
          <w:szCs w:val="20"/>
        </w:rPr>
        <w:t>To:</w:t>
      </w:r>
      <w:r w:rsidRPr="00DA7DA2">
        <w:rPr>
          <w:rFonts w:ascii="Times New Roman" w:eastAsia="ＭＳ Ｐゴシック" w:hAnsi="Times New Roman" w:cs="Times New Roman" w:hint="eastAsia"/>
          <w:i/>
          <w:sz w:val="20"/>
          <w:szCs w:val="20"/>
        </w:rPr>
        <w:t xml:space="preserve"> </w:t>
      </w:r>
      <w:r w:rsidR="00D4333D" w:rsidRPr="00DA7DA2">
        <w:rPr>
          <w:rFonts w:ascii="Times New Roman" w:eastAsia="ＭＳ Ｐゴシック" w:hAnsi="Times New Roman" w:cs="Times New Roman"/>
          <w:i/>
          <w:sz w:val="20"/>
          <w:szCs w:val="20"/>
        </w:rPr>
        <w:t>MUFG Bank, Ltd.,</w:t>
      </w:r>
      <w:r w:rsidR="00D4333D" w:rsidRPr="00DA7DA2" w:rsidDel="004B65D3">
        <w:rPr>
          <w:rFonts w:ascii="Times New Roman" w:eastAsia="ＭＳ Ｐゴシック" w:hAnsi="Times New Roman" w:cs="Times New Roman"/>
          <w:i/>
          <w:sz w:val="20"/>
          <w:szCs w:val="20"/>
        </w:rPr>
        <w:t xml:space="preserve"> </w:t>
      </w:r>
      <w:r w:rsidRPr="00DA7DA2">
        <w:rPr>
          <w:rFonts w:ascii="Times New Roman" w:eastAsia="ＭＳ Ｐゴシック" w:hAnsi="Times New Roman" w:cs="Times New Roman"/>
          <w:i/>
          <w:sz w:val="20"/>
          <w:szCs w:val="20"/>
        </w:rPr>
        <w:t>Ho Chi Minh City Branch</w:t>
      </w:r>
      <w:r w:rsidR="00C724B6" w:rsidRPr="00DA7DA2">
        <w:rPr>
          <w:rFonts w:ascii="Times New Roman" w:eastAsia="ＭＳ Ｐゴシック" w:hAnsi="Times New Roman" w:cs="Times New Roman"/>
          <w:i/>
          <w:sz w:val="20"/>
          <w:szCs w:val="20"/>
        </w:rPr>
        <w:t>/Hanoi Branch</w:t>
      </w:r>
      <w:r w:rsidRPr="00710CBF">
        <w:rPr>
          <w:rFonts w:ascii="Times New Roman" w:eastAsia="ＭＳ Ｐゴシック" w:hAnsi="Times New Roman" w:cs="Times New Roman" w:hint="eastAsia"/>
          <w:i/>
          <w:sz w:val="20"/>
          <w:szCs w:val="20"/>
        </w:rPr>
        <w:t xml:space="preserve"> (</w:t>
      </w:r>
      <w:r w:rsidR="00B17857">
        <w:rPr>
          <w:rFonts w:ascii="Times New Roman" w:eastAsia="ＭＳ Ｐゴシック" w:hAnsi="Times New Roman" w:cs="Times New Roman"/>
          <w:i/>
          <w:sz w:val="20"/>
          <w:szCs w:val="20"/>
        </w:rPr>
        <w:t>t</w:t>
      </w:r>
      <w:r w:rsidR="00B17857" w:rsidRPr="00710CBF">
        <w:rPr>
          <w:rFonts w:ascii="Times New Roman" w:eastAsia="ＭＳ Ｐゴシック" w:hAnsi="Times New Roman" w:cs="Times New Roman" w:hint="eastAsia"/>
          <w:i/>
          <w:sz w:val="20"/>
          <w:szCs w:val="20"/>
        </w:rPr>
        <w:t xml:space="preserve">he </w:t>
      </w:r>
      <w:r w:rsidR="004B36DC">
        <w:rPr>
          <w:rFonts w:ascii="Times New Roman" w:eastAsia="ＭＳ Ｐゴシック" w:hAnsi="Times New Roman" w:cs="Times New Roman"/>
          <w:i/>
          <w:sz w:val="20"/>
          <w:szCs w:val="20"/>
        </w:rPr>
        <w:t>“</w:t>
      </w:r>
      <w:r w:rsidRPr="00710CBF">
        <w:rPr>
          <w:rFonts w:ascii="Times New Roman" w:eastAsia="ＭＳ Ｐゴシック" w:hAnsi="Times New Roman" w:cs="Times New Roman" w:hint="eastAsia"/>
          <w:i/>
          <w:sz w:val="20"/>
          <w:szCs w:val="20"/>
        </w:rPr>
        <w:t>Bank</w:t>
      </w:r>
      <w:r w:rsidR="004B36DC">
        <w:rPr>
          <w:rFonts w:ascii="Times New Roman" w:eastAsia="ＭＳ Ｐゴシック" w:hAnsi="Times New Roman" w:cs="Times New Roman"/>
          <w:i/>
          <w:sz w:val="20"/>
          <w:szCs w:val="20"/>
        </w:rPr>
        <w:t>”</w:t>
      </w:r>
      <w:r w:rsidRPr="00710CBF">
        <w:rPr>
          <w:rFonts w:ascii="Times New Roman" w:eastAsia="ＭＳ Ｐゴシック" w:hAnsi="Times New Roman" w:cs="Times New Roman" w:hint="eastAsia"/>
          <w:i/>
          <w:sz w:val="20"/>
          <w:szCs w:val="20"/>
        </w:rPr>
        <w:t>)</w:t>
      </w:r>
    </w:p>
    <w:p w:rsidR="00710CBF" w:rsidRDefault="00710CBF" w:rsidP="00710CBF">
      <w:pPr>
        <w:rPr>
          <w:rFonts w:ascii="Times New Roman" w:eastAsia="ＭＳ Ｐゴシック" w:hAnsi="Times New Roman" w:cs="Times New Roman"/>
          <w:sz w:val="20"/>
          <w:szCs w:val="20"/>
        </w:rPr>
      </w:pPr>
    </w:p>
    <w:p w:rsidR="00710CBF" w:rsidRPr="00710CBF" w:rsidRDefault="00710CBF" w:rsidP="00710CBF">
      <w:pPr>
        <w:spacing w:before="120" w:after="0"/>
        <w:jc w:val="center"/>
        <w:rPr>
          <w:rFonts w:ascii="Times New Roman" w:hAnsi="Times New Roman" w:cs="Times New Roman"/>
          <w:b/>
          <w:sz w:val="20"/>
          <w:szCs w:val="20"/>
        </w:rPr>
      </w:pPr>
      <w:r w:rsidRPr="00710CBF">
        <w:rPr>
          <w:rFonts w:ascii="Times New Roman" w:hAnsi="Times New Roman" w:cs="Times New Roman" w:hint="eastAsia"/>
          <w:b/>
          <w:sz w:val="20"/>
          <w:szCs w:val="20"/>
        </w:rPr>
        <w:t>ĐƠN ĐĂNG KÝ SỬ DỤNG DỊCH VỤ NỘP THUẾ ĐIỆN TỬ</w:t>
      </w:r>
    </w:p>
    <w:p w:rsidR="00710CBF" w:rsidRPr="00710CBF" w:rsidRDefault="00710CBF" w:rsidP="00710CBF">
      <w:pPr>
        <w:spacing w:after="0"/>
        <w:jc w:val="center"/>
        <w:rPr>
          <w:rFonts w:ascii="Times New Roman" w:hAnsi="Times New Roman" w:cs="Times New Roman"/>
          <w:b/>
          <w:sz w:val="20"/>
          <w:szCs w:val="20"/>
        </w:rPr>
      </w:pPr>
      <w:r w:rsidRPr="00710CBF">
        <w:rPr>
          <w:rFonts w:ascii="Times New Roman" w:hAnsi="Times New Roman" w:cs="Times New Roman" w:hint="eastAsia"/>
          <w:b/>
          <w:sz w:val="20"/>
          <w:szCs w:val="20"/>
        </w:rPr>
        <w:t>(THÔNG QUA CỔNG THÔNG TIN ĐIỆN TỬ CỦA TỔNG CỤC THUẾ)</w:t>
      </w:r>
    </w:p>
    <w:p w:rsidR="00710CBF" w:rsidRPr="00DE0E64" w:rsidRDefault="00710CBF" w:rsidP="00710CBF">
      <w:pPr>
        <w:spacing w:before="120" w:after="0"/>
        <w:jc w:val="center"/>
        <w:rPr>
          <w:rFonts w:ascii="Times New Roman" w:hAnsi="Times New Roman" w:cs="Times New Roman"/>
          <w:b/>
          <w:i/>
          <w:sz w:val="20"/>
          <w:szCs w:val="20"/>
        </w:rPr>
      </w:pPr>
      <w:r w:rsidRPr="00DE0E64">
        <w:rPr>
          <w:rFonts w:ascii="Times New Roman" w:hAnsi="Times New Roman" w:cs="Times New Roman"/>
          <w:b/>
          <w:i/>
          <w:sz w:val="20"/>
          <w:szCs w:val="20"/>
        </w:rPr>
        <w:t>APPLICATION FOR E-TAX PAYMENT SERVICE</w:t>
      </w:r>
    </w:p>
    <w:p w:rsidR="00710CBF" w:rsidRPr="00DE0E64" w:rsidRDefault="00710CBF" w:rsidP="00710CBF">
      <w:pPr>
        <w:spacing w:after="0"/>
        <w:jc w:val="center"/>
        <w:rPr>
          <w:rFonts w:ascii="Times New Roman" w:hAnsi="Times New Roman" w:cs="Times New Roman"/>
          <w:b/>
          <w:i/>
          <w:sz w:val="20"/>
          <w:szCs w:val="20"/>
        </w:rPr>
      </w:pPr>
      <w:r w:rsidRPr="00DE0E64">
        <w:rPr>
          <w:rFonts w:ascii="Times New Roman" w:hAnsi="Times New Roman" w:cs="Times New Roman"/>
          <w:b/>
          <w:i/>
          <w:sz w:val="20"/>
          <w:szCs w:val="20"/>
        </w:rPr>
        <w:t xml:space="preserve">(VIA PORTAL OF GENERAL DEPARTMENT OF </w:t>
      </w:r>
      <w:r w:rsidR="00B17857">
        <w:rPr>
          <w:rFonts w:ascii="Times New Roman" w:hAnsi="Times New Roman" w:cs="Times New Roman"/>
          <w:b/>
          <w:i/>
          <w:sz w:val="20"/>
          <w:szCs w:val="20"/>
        </w:rPr>
        <w:t>TAXATION</w:t>
      </w:r>
      <w:r w:rsidRPr="00DE0E64">
        <w:rPr>
          <w:rFonts w:ascii="Times New Roman" w:hAnsi="Times New Roman" w:cs="Times New Roman"/>
          <w:b/>
          <w:i/>
          <w:sz w:val="20"/>
          <w:szCs w:val="20"/>
        </w:rPr>
        <w:t>)</w:t>
      </w:r>
    </w:p>
    <w:p w:rsidR="00710CBF" w:rsidRDefault="00710CBF" w:rsidP="00710CBF">
      <w:pPr>
        <w:rPr>
          <w:rFonts w:ascii="Times New Roman" w:hAnsi="Times New Roman" w:cs="Times New Roman"/>
          <w:sz w:val="20"/>
          <w:szCs w:val="20"/>
        </w:rPr>
      </w:pPr>
    </w:p>
    <w:p w:rsidR="00710CBF" w:rsidRPr="00710CBF" w:rsidRDefault="00710CBF" w:rsidP="00710CBF">
      <w:pPr>
        <w:tabs>
          <w:tab w:val="left" w:pos="270"/>
        </w:tabs>
        <w:rPr>
          <w:rFonts w:ascii="Times New Roman" w:hAnsi="Times New Roman" w:cs="Times New Roman"/>
          <w:b/>
          <w:sz w:val="20"/>
          <w:szCs w:val="20"/>
        </w:rPr>
      </w:pPr>
      <w:r>
        <w:rPr>
          <w:rFonts w:ascii="Times New Roman" w:hAnsi="Times New Roman" w:cs="Times New Roman" w:hint="eastAsia"/>
          <w:b/>
          <w:sz w:val="20"/>
          <w:szCs w:val="20"/>
        </w:rPr>
        <w:t xml:space="preserve">I. </w:t>
      </w:r>
      <w:r>
        <w:rPr>
          <w:rFonts w:ascii="Times New Roman" w:hAnsi="Times New Roman" w:cs="Times New Roman" w:hint="eastAsia"/>
          <w:b/>
          <w:sz w:val="20"/>
          <w:szCs w:val="20"/>
        </w:rPr>
        <w:tab/>
      </w:r>
      <w:r w:rsidRPr="00710CBF">
        <w:rPr>
          <w:rFonts w:ascii="Times New Roman" w:hAnsi="Times New Roman" w:cs="Times New Roman" w:hint="eastAsia"/>
          <w:b/>
          <w:sz w:val="20"/>
          <w:szCs w:val="20"/>
        </w:rPr>
        <w:t xml:space="preserve">Thông tin </w:t>
      </w:r>
      <w:r w:rsidR="00B17857">
        <w:rPr>
          <w:rFonts w:ascii="Times New Roman" w:hAnsi="Times New Roman" w:cs="Times New Roman" w:hint="eastAsia"/>
          <w:b/>
          <w:sz w:val="20"/>
          <w:szCs w:val="20"/>
        </w:rPr>
        <w:t>Khách hàng</w:t>
      </w:r>
      <w:r w:rsidRPr="00710CBF">
        <w:rPr>
          <w:rFonts w:ascii="Times New Roman" w:hAnsi="Times New Roman" w:cs="Times New Roman" w:hint="eastAsia"/>
          <w:b/>
          <w:sz w:val="20"/>
          <w:szCs w:val="20"/>
        </w:rPr>
        <w:t xml:space="preserve"> / </w:t>
      </w:r>
      <w:r w:rsidRPr="00DE0E64">
        <w:rPr>
          <w:rFonts w:ascii="Times New Roman" w:hAnsi="Times New Roman" w:cs="Times New Roman"/>
          <w:b/>
          <w:i/>
          <w:sz w:val="20"/>
          <w:szCs w:val="20"/>
        </w:rPr>
        <w:t>Customer’s information</w:t>
      </w:r>
    </w:p>
    <w:p w:rsidR="00710CBF" w:rsidRDefault="00710CBF" w:rsidP="00710CBF">
      <w:pPr>
        <w:tabs>
          <w:tab w:val="left" w:leader="dot" w:pos="1440"/>
          <w:tab w:val="left" w:leader="dot" w:pos="10080"/>
        </w:tabs>
        <w:spacing w:after="0"/>
        <w:rPr>
          <w:rFonts w:ascii="Times New Roman" w:hAnsi="Times New Roman" w:cs="Times New Roman"/>
          <w:sz w:val="20"/>
          <w:szCs w:val="20"/>
        </w:rPr>
      </w:pPr>
      <w:r>
        <w:rPr>
          <w:rFonts w:ascii="Times New Roman" w:hAnsi="Times New Roman" w:cs="Times New Roman" w:hint="eastAsia"/>
          <w:sz w:val="20"/>
          <w:szCs w:val="20"/>
        </w:rPr>
        <w:t xml:space="preserve">Tên </w:t>
      </w:r>
      <w:r w:rsidR="00B17857">
        <w:rPr>
          <w:rFonts w:ascii="Times New Roman" w:hAnsi="Times New Roman" w:cs="Times New Roman" w:hint="eastAsia"/>
          <w:sz w:val="20"/>
          <w:szCs w:val="20"/>
        </w:rPr>
        <w:t>Khách hàng</w:t>
      </w:r>
      <w:r>
        <w:rPr>
          <w:rFonts w:ascii="Times New Roman" w:hAnsi="Times New Roman" w:cs="Times New Roman" w:hint="eastAsia"/>
          <w:sz w:val="20"/>
          <w:szCs w:val="20"/>
        </w:rPr>
        <w:t>:</w:t>
      </w:r>
      <w:r>
        <w:rPr>
          <w:rFonts w:ascii="Times New Roman" w:hAnsi="Times New Roman" w:cs="Times New Roman" w:hint="eastAsia"/>
          <w:sz w:val="20"/>
          <w:szCs w:val="20"/>
        </w:rPr>
        <w:tab/>
      </w:r>
      <w:bookmarkStart w:id="0" w:name="_GoBack"/>
      <w:bookmarkEnd w:id="0"/>
      <w:r>
        <w:rPr>
          <w:rFonts w:ascii="Times New Roman" w:hAnsi="Times New Roman" w:cs="Times New Roman" w:hint="eastAsia"/>
          <w:sz w:val="20"/>
          <w:szCs w:val="20"/>
        </w:rPr>
        <w:tab/>
      </w:r>
    </w:p>
    <w:p w:rsidR="00710CBF" w:rsidRPr="00DE0E64" w:rsidRDefault="00710CBF" w:rsidP="00710CBF">
      <w:pPr>
        <w:spacing w:after="0"/>
        <w:rPr>
          <w:rFonts w:ascii="Times New Roman" w:hAnsi="Times New Roman" w:cs="Times New Roman"/>
          <w:i/>
          <w:sz w:val="20"/>
          <w:szCs w:val="20"/>
        </w:rPr>
      </w:pPr>
      <w:r w:rsidRPr="00DE0E64">
        <w:rPr>
          <w:rFonts w:ascii="Times New Roman" w:hAnsi="Times New Roman" w:cs="Times New Roman"/>
          <w:i/>
          <w:sz w:val="20"/>
          <w:szCs w:val="20"/>
        </w:rPr>
        <w:t>Customer’s name</w:t>
      </w:r>
    </w:p>
    <w:p w:rsidR="00710CBF" w:rsidRDefault="00710CBF" w:rsidP="00710CBF">
      <w:pPr>
        <w:tabs>
          <w:tab w:val="left" w:pos="1440"/>
          <w:tab w:val="left" w:leader="dot" w:pos="10080"/>
        </w:tabs>
        <w:spacing w:before="120" w:after="0"/>
        <w:rPr>
          <w:rFonts w:ascii="Times New Roman" w:hAnsi="Times New Roman" w:cs="Times New Roman"/>
          <w:sz w:val="20"/>
          <w:szCs w:val="20"/>
        </w:rPr>
      </w:pPr>
      <w:r>
        <w:rPr>
          <w:rFonts w:ascii="Times New Roman" w:hAnsi="Times New Roman" w:cs="Times New Roman" w:hint="eastAsia"/>
          <w:sz w:val="20"/>
          <w:szCs w:val="20"/>
        </w:rPr>
        <w:t>Mã số thuế:</w:t>
      </w:r>
      <w:r>
        <w:rPr>
          <w:rFonts w:ascii="Times New Roman" w:hAnsi="Times New Roman" w:cs="Times New Roman" w:hint="eastAsia"/>
          <w:sz w:val="20"/>
          <w:szCs w:val="20"/>
        </w:rPr>
        <w:tab/>
      </w:r>
      <w:r>
        <w:rPr>
          <w:rFonts w:ascii="Times New Roman" w:hAnsi="Times New Roman" w:cs="Times New Roman" w:hint="eastAsia"/>
          <w:sz w:val="20"/>
          <w:szCs w:val="20"/>
        </w:rPr>
        <w:tab/>
      </w:r>
    </w:p>
    <w:p w:rsidR="00710CBF" w:rsidRPr="00DE0E64" w:rsidRDefault="00710CBF" w:rsidP="00710CBF">
      <w:pPr>
        <w:spacing w:after="0"/>
        <w:rPr>
          <w:rFonts w:ascii="Times New Roman" w:hAnsi="Times New Roman" w:cs="Times New Roman"/>
          <w:i/>
          <w:sz w:val="20"/>
          <w:szCs w:val="20"/>
        </w:rPr>
      </w:pPr>
      <w:r w:rsidRPr="00DE0E64">
        <w:rPr>
          <w:rFonts w:ascii="Times New Roman" w:hAnsi="Times New Roman" w:cs="Times New Roman"/>
          <w:i/>
          <w:sz w:val="20"/>
          <w:szCs w:val="20"/>
        </w:rPr>
        <w:t>Tax code</w:t>
      </w:r>
    </w:p>
    <w:p w:rsidR="00710CBF" w:rsidRDefault="00710CBF" w:rsidP="00710CBF">
      <w:pPr>
        <w:rPr>
          <w:rFonts w:ascii="Times New Roman" w:hAnsi="Times New Roman" w:cs="Times New Roman"/>
          <w:sz w:val="20"/>
          <w:szCs w:val="20"/>
        </w:rPr>
      </w:pPr>
    </w:p>
    <w:p w:rsidR="00710CBF" w:rsidRPr="00710CBF" w:rsidRDefault="00710CBF" w:rsidP="00710CBF">
      <w:pPr>
        <w:tabs>
          <w:tab w:val="left" w:pos="270"/>
        </w:tabs>
        <w:rPr>
          <w:rFonts w:ascii="Times New Roman" w:hAnsi="Times New Roman" w:cs="Times New Roman"/>
          <w:b/>
          <w:sz w:val="20"/>
          <w:szCs w:val="20"/>
        </w:rPr>
      </w:pPr>
      <w:r>
        <w:rPr>
          <w:rFonts w:ascii="Times New Roman" w:hAnsi="Times New Roman" w:cs="Times New Roman" w:hint="eastAsia"/>
          <w:b/>
          <w:sz w:val="20"/>
          <w:szCs w:val="20"/>
        </w:rPr>
        <w:t>II.</w:t>
      </w:r>
      <w:r>
        <w:rPr>
          <w:rFonts w:ascii="Times New Roman" w:hAnsi="Times New Roman" w:cs="Times New Roman" w:hint="eastAsia"/>
          <w:b/>
          <w:sz w:val="20"/>
          <w:szCs w:val="20"/>
        </w:rPr>
        <w:tab/>
      </w:r>
      <w:r w:rsidRPr="00710CBF">
        <w:rPr>
          <w:rFonts w:ascii="Times New Roman" w:hAnsi="Times New Roman" w:cs="Times New Roman" w:hint="eastAsia"/>
          <w:b/>
          <w:sz w:val="20"/>
          <w:szCs w:val="20"/>
        </w:rPr>
        <w:t>Nội dung đăng ký</w:t>
      </w:r>
      <w:r w:rsidR="00B17857">
        <w:rPr>
          <w:rFonts w:ascii="Times New Roman" w:hAnsi="Times New Roman" w:cs="Times New Roman"/>
          <w:b/>
          <w:sz w:val="20"/>
          <w:szCs w:val="20"/>
        </w:rPr>
        <w:t xml:space="preserve"> </w:t>
      </w:r>
      <w:r w:rsidRPr="00710CBF">
        <w:rPr>
          <w:rFonts w:ascii="Times New Roman" w:hAnsi="Times New Roman" w:cs="Times New Roman" w:hint="eastAsia"/>
          <w:b/>
          <w:sz w:val="20"/>
          <w:szCs w:val="20"/>
        </w:rPr>
        <w:t xml:space="preserve">/ </w:t>
      </w:r>
      <w:r w:rsidRPr="00DE0E64">
        <w:rPr>
          <w:rFonts w:ascii="Times New Roman" w:hAnsi="Times New Roman" w:cs="Times New Roman"/>
          <w:b/>
          <w:i/>
          <w:sz w:val="20"/>
          <w:szCs w:val="20"/>
        </w:rPr>
        <w:t>Registration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432"/>
        <w:gridCol w:w="3432"/>
      </w:tblGrid>
      <w:tr w:rsidR="00710CBF" w:rsidTr="00710CBF">
        <w:tc>
          <w:tcPr>
            <w:tcW w:w="3432" w:type="dxa"/>
          </w:tcPr>
          <w:p w:rsidR="00710CBF" w:rsidRPr="00710CBF" w:rsidRDefault="00710CBF" w:rsidP="00710CBF">
            <w:pPr>
              <w:pStyle w:val="ListParagraph"/>
              <w:numPr>
                <w:ilvl w:val="0"/>
                <w:numId w:val="3"/>
              </w:numPr>
              <w:spacing w:line="276" w:lineRule="auto"/>
              <w:ind w:left="720"/>
              <w:rPr>
                <w:rFonts w:ascii="Times New Roman" w:hAnsi="Times New Roman" w:cs="Times New Roman"/>
                <w:sz w:val="20"/>
                <w:szCs w:val="20"/>
              </w:rPr>
            </w:pPr>
            <w:r w:rsidRPr="00710CBF">
              <w:rPr>
                <w:rFonts w:ascii="Times New Roman" w:hAnsi="Times New Roman" w:cs="Times New Roman" w:hint="eastAsia"/>
                <w:sz w:val="20"/>
                <w:szCs w:val="20"/>
              </w:rPr>
              <w:t>Đăng ký mới</w:t>
            </w:r>
          </w:p>
          <w:p w:rsidR="00710CBF" w:rsidRPr="00DE0E64" w:rsidRDefault="00710CBF" w:rsidP="00710CBF">
            <w:pPr>
              <w:pStyle w:val="ListParagraph"/>
              <w:spacing w:line="276" w:lineRule="auto"/>
              <w:rPr>
                <w:rFonts w:ascii="Times New Roman" w:hAnsi="Times New Roman" w:cs="Times New Roman"/>
                <w:i/>
                <w:sz w:val="20"/>
                <w:szCs w:val="20"/>
              </w:rPr>
            </w:pPr>
            <w:r w:rsidRPr="00DE0E64">
              <w:rPr>
                <w:rFonts w:ascii="Times New Roman" w:hAnsi="Times New Roman" w:cs="Times New Roman"/>
                <w:i/>
                <w:sz w:val="20"/>
                <w:szCs w:val="20"/>
              </w:rPr>
              <w:t>New registration</w:t>
            </w:r>
          </w:p>
        </w:tc>
        <w:tc>
          <w:tcPr>
            <w:tcW w:w="3432" w:type="dxa"/>
          </w:tcPr>
          <w:p w:rsidR="00710CBF" w:rsidRDefault="00710CBF" w:rsidP="00710CBF">
            <w:pPr>
              <w:pStyle w:val="ListParagraph"/>
              <w:numPr>
                <w:ilvl w:val="0"/>
                <w:numId w:val="3"/>
              </w:numPr>
              <w:spacing w:line="276" w:lineRule="auto"/>
              <w:ind w:left="720"/>
              <w:rPr>
                <w:rFonts w:ascii="Times New Roman" w:hAnsi="Times New Roman" w:cs="Times New Roman"/>
                <w:sz w:val="20"/>
                <w:szCs w:val="20"/>
              </w:rPr>
            </w:pPr>
            <w:r>
              <w:rPr>
                <w:rFonts w:ascii="Times New Roman" w:hAnsi="Times New Roman" w:cs="Times New Roman" w:hint="eastAsia"/>
                <w:sz w:val="20"/>
                <w:szCs w:val="20"/>
              </w:rPr>
              <w:t>Thay đổi số tài khoản</w:t>
            </w:r>
          </w:p>
          <w:p w:rsidR="00710CBF" w:rsidRPr="00DE0E64" w:rsidRDefault="00710CBF" w:rsidP="00710CBF">
            <w:pPr>
              <w:pStyle w:val="ListParagraph"/>
              <w:spacing w:line="276" w:lineRule="auto"/>
              <w:rPr>
                <w:rFonts w:ascii="Times New Roman" w:hAnsi="Times New Roman" w:cs="Times New Roman"/>
                <w:i/>
                <w:sz w:val="20"/>
                <w:szCs w:val="20"/>
              </w:rPr>
            </w:pPr>
            <w:r w:rsidRPr="00DE0E64">
              <w:rPr>
                <w:rFonts w:ascii="Times New Roman" w:hAnsi="Times New Roman" w:cs="Times New Roman"/>
                <w:i/>
                <w:sz w:val="20"/>
                <w:szCs w:val="20"/>
              </w:rPr>
              <w:t>Change of account</w:t>
            </w:r>
            <w:r w:rsidR="00B17857" w:rsidRPr="00DE0E64">
              <w:rPr>
                <w:rFonts w:ascii="Times New Roman" w:hAnsi="Times New Roman" w:cs="Times New Roman"/>
                <w:i/>
                <w:sz w:val="20"/>
                <w:szCs w:val="20"/>
              </w:rPr>
              <w:t xml:space="preserve"> number</w:t>
            </w:r>
          </w:p>
        </w:tc>
        <w:tc>
          <w:tcPr>
            <w:tcW w:w="3432" w:type="dxa"/>
          </w:tcPr>
          <w:p w:rsidR="00710CBF" w:rsidRDefault="00710CBF" w:rsidP="00710CBF">
            <w:pPr>
              <w:pStyle w:val="ListParagraph"/>
              <w:numPr>
                <w:ilvl w:val="0"/>
                <w:numId w:val="3"/>
              </w:numPr>
              <w:spacing w:line="276" w:lineRule="auto"/>
              <w:ind w:left="720"/>
              <w:rPr>
                <w:rFonts w:ascii="Times New Roman" w:hAnsi="Times New Roman" w:cs="Times New Roman"/>
                <w:sz w:val="20"/>
                <w:szCs w:val="20"/>
              </w:rPr>
            </w:pPr>
            <w:r>
              <w:rPr>
                <w:rFonts w:ascii="Times New Roman" w:hAnsi="Times New Roman" w:cs="Times New Roman" w:hint="eastAsia"/>
                <w:sz w:val="20"/>
                <w:szCs w:val="20"/>
              </w:rPr>
              <w:t>Chấm dứt dịch vụ</w:t>
            </w:r>
          </w:p>
          <w:p w:rsidR="00710CBF" w:rsidRPr="00DE0E64" w:rsidRDefault="00710CBF" w:rsidP="00710CBF">
            <w:pPr>
              <w:pStyle w:val="ListParagraph"/>
              <w:spacing w:line="276" w:lineRule="auto"/>
              <w:rPr>
                <w:rFonts w:ascii="Times New Roman" w:hAnsi="Times New Roman" w:cs="Times New Roman"/>
                <w:i/>
                <w:sz w:val="20"/>
                <w:szCs w:val="20"/>
              </w:rPr>
            </w:pPr>
            <w:r w:rsidRPr="00DE0E64">
              <w:rPr>
                <w:rFonts w:ascii="Times New Roman" w:hAnsi="Times New Roman" w:cs="Times New Roman"/>
                <w:i/>
                <w:sz w:val="20"/>
                <w:szCs w:val="20"/>
              </w:rPr>
              <w:t>Service termination</w:t>
            </w:r>
          </w:p>
        </w:tc>
      </w:tr>
    </w:tbl>
    <w:p w:rsidR="00710CBF" w:rsidRDefault="00710CBF" w:rsidP="00710CBF">
      <w:pPr>
        <w:spacing w:after="0"/>
        <w:rPr>
          <w:rFonts w:ascii="Times New Roman" w:hAnsi="Times New Roman" w:cs="Times New Roman"/>
          <w:sz w:val="20"/>
          <w:szCs w:val="20"/>
        </w:rPr>
      </w:pPr>
    </w:p>
    <w:p w:rsidR="00710CBF" w:rsidRDefault="00710CBF" w:rsidP="00710CBF">
      <w:pPr>
        <w:tabs>
          <w:tab w:val="left" w:leader="dot" w:pos="1440"/>
          <w:tab w:val="left" w:leader="dot" w:pos="10080"/>
        </w:tabs>
        <w:spacing w:after="0"/>
        <w:rPr>
          <w:rFonts w:ascii="Times New Roman" w:hAnsi="Times New Roman" w:cs="Times New Roman"/>
          <w:sz w:val="20"/>
          <w:szCs w:val="20"/>
        </w:rPr>
      </w:pPr>
      <w:r>
        <w:rPr>
          <w:rFonts w:ascii="Times New Roman" w:hAnsi="Times New Roman" w:cs="Times New Roman" w:hint="eastAsia"/>
          <w:sz w:val="20"/>
          <w:szCs w:val="20"/>
        </w:rPr>
        <w:t xml:space="preserve">Số Tài khoản đăng ký nộp thuế điện tử: </w:t>
      </w:r>
      <w:r>
        <w:rPr>
          <w:rFonts w:ascii="Times New Roman" w:hAnsi="Times New Roman" w:cs="Times New Roman" w:hint="eastAsia"/>
          <w:sz w:val="20"/>
          <w:szCs w:val="20"/>
        </w:rPr>
        <w:tab/>
      </w:r>
    </w:p>
    <w:p w:rsidR="00710CBF" w:rsidRPr="00710CBF" w:rsidRDefault="00710CBF" w:rsidP="00710CBF">
      <w:pPr>
        <w:spacing w:after="0"/>
        <w:rPr>
          <w:rFonts w:ascii="Times New Roman" w:hAnsi="Times New Roman" w:cs="Times New Roman"/>
          <w:i/>
          <w:sz w:val="20"/>
          <w:szCs w:val="20"/>
        </w:rPr>
      </w:pPr>
      <w:r w:rsidRPr="00710CBF">
        <w:rPr>
          <w:rFonts w:ascii="Times New Roman" w:hAnsi="Times New Roman" w:cs="Times New Roman" w:hint="eastAsia"/>
          <w:i/>
          <w:sz w:val="20"/>
          <w:szCs w:val="20"/>
        </w:rPr>
        <w:t>Account number for E-Tax payment</w:t>
      </w:r>
    </w:p>
    <w:p w:rsidR="00710CBF" w:rsidRDefault="00710CBF" w:rsidP="00710CBF">
      <w:pPr>
        <w:spacing w:after="0"/>
        <w:rPr>
          <w:rFonts w:ascii="Times New Roman" w:hAnsi="Times New Roman" w:cs="Times New Roman"/>
          <w:sz w:val="20"/>
          <w:szCs w:val="20"/>
        </w:rPr>
      </w:pPr>
    </w:p>
    <w:p w:rsidR="00710CBF" w:rsidRDefault="00710CBF" w:rsidP="00710CBF">
      <w:pPr>
        <w:spacing w:after="0"/>
        <w:rPr>
          <w:rFonts w:ascii="Times New Roman" w:hAnsi="Times New Roman" w:cs="Times New Roman"/>
          <w:sz w:val="20"/>
          <w:szCs w:val="20"/>
        </w:rPr>
      </w:pPr>
    </w:p>
    <w:p w:rsidR="00710CBF" w:rsidRDefault="00710CBF" w:rsidP="00710CBF">
      <w:pPr>
        <w:spacing w:after="0"/>
        <w:rPr>
          <w:rFonts w:ascii="Times New Roman" w:hAnsi="Times New Roman" w:cs="Times New Roman"/>
          <w:b/>
          <w:sz w:val="20"/>
          <w:szCs w:val="20"/>
        </w:rPr>
      </w:pPr>
      <w:r>
        <w:rPr>
          <w:rFonts w:ascii="Times New Roman" w:hAnsi="Times New Roman" w:cs="Times New Roman" w:hint="eastAsia"/>
          <w:b/>
          <w:sz w:val="20"/>
          <w:szCs w:val="20"/>
        </w:rPr>
        <w:t xml:space="preserve">III. </w:t>
      </w:r>
      <w:r w:rsidR="00B17857">
        <w:rPr>
          <w:rFonts w:ascii="Times New Roman" w:hAnsi="Times New Roman" w:cs="Times New Roman"/>
          <w:b/>
          <w:sz w:val="20"/>
          <w:szCs w:val="20"/>
        </w:rPr>
        <w:t xml:space="preserve">Cam kết của Khách hàng / </w:t>
      </w:r>
      <w:r w:rsidRPr="00710CBF">
        <w:rPr>
          <w:rFonts w:ascii="Times New Roman" w:hAnsi="Times New Roman" w:cs="Times New Roman" w:hint="eastAsia"/>
          <w:b/>
          <w:sz w:val="20"/>
          <w:szCs w:val="20"/>
        </w:rPr>
        <w:t>Customer</w:t>
      </w:r>
      <w:r w:rsidRPr="00710CBF">
        <w:rPr>
          <w:rFonts w:ascii="Times New Roman" w:hAnsi="Times New Roman" w:cs="Times New Roman"/>
          <w:b/>
          <w:sz w:val="20"/>
          <w:szCs w:val="20"/>
        </w:rPr>
        <w:t>’</w:t>
      </w:r>
      <w:r w:rsidRPr="00710CBF">
        <w:rPr>
          <w:rFonts w:ascii="Times New Roman" w:hAnsi="Times New Roman" w:cs="Times New Roman" w:hint="eastAsia"/>
          <w:b/>
          <w:sz w:val="20"/>
          <w:szCs w:val="20"/>
        </w:rPr>
        <w:t>s commitment</w:t>
      </w:r>
    </w:p>
    <w:p w:rsidR="00710CBF" w:rsidRPr="00710CBF" w:rsidRDefault="00710CBF" w:rsidP="00710CBF">
      <w:pPr>
        <w:spacing w:after="0"/>
        <w:rPr>
          <w:rFonts w:ascii="Times New Roman" w:hAnsi="Times New Roman" w:cs="Times New Roman"/>
          <w:b/>
          <w:sz w:val="20"/>
          <w:szCs w:val="20"/>
        </w:rPr>
      </w:pPr>
    </w:p>
    <w:p w:rsidR="00710CBF" w:rsidRDefault="00710CBF" w:rsidP="00710CBF">
      <w:pPr>
        <w:pStyle w:val="ListParagraph"/>
        <w:spacing w:after="0"/>
        <w:ind w:left="0"/>
        <w:jc w:val="both"/>
        <w:rPr>
          <w:rFonts w:ascii="Times New Roman" w:hAnsi="Times New Roman" w:cs="Times New Roman"/>
          <w:sz w:val="20"/>
          <w:szCs w:val="20"/>
        </w:rPr>
        <w:sectPr w:rsidR="00710CBF" w:rsidSect="00710CBF">
          <w:headerReference w:type="default" r:id="rId9"/>
          <w:footerReference w:type="default" r:id="rId10"/>
          <w:pgSz w:w="12240" w:h="15840"/>
          <w:pgMar w:top="1440" w:right="1080" w:bottom="1440" w:left="1080" w:header="720" w:footer="720" w:gutter="0"/>
          <w:cols w:space="720"/>
          <w:docGrid w:linePitch="360"/>
        </w:sectPr>
      </w:pPr>
    </w:p>
    <w:p w:rsidR="00710CBF" w:rsidRPr="00710CBF" w:rsidRDefault="00710CBF" w:rsidP="00710CBF">
      <w:pPr>
        <w:pStyle w:val="ListParagraph"/>
        <w:spacing w:after="0"/>
        <w:ind w:left="0"/>
        <w:jc w:val="both"/>
        <w:rPr>
          <w:rFonts w:ascii="Times New Roman" w:hAnsi="Times New Roman" w:cs="Times New Roman"/>
          <w:sz w:val="20"/>
          <w:szCs w:val="20"/>
        </w:rPr>
      </w:pPr>
      <w:r w:rsidRPr="00710CBF">
        <w:rPr>
          <w:rFonts w:ascii="Times New Roman" w:hAnsi="Times New Roman" w:cs="Times New Roman"/>
          <w:sz w:val="20"/>
          <w:szCs w:val="20"/>
        </w:rPr>
        <w:lastRenderedPageBreak/>
        <w:t xml:space="preserve">Khách </w:t>
      </w:r>
      <w:r w:rsidR="00B17857">
        <w:rPr>
          <w:rFonts w:ascii="Times New Roman" w:hAnsi="Times New Roman" w:cs="Times New Roman"/>
          <w:sz w:val="20"/>
          <w:szCs w:val="20"/>
        </w:rPr>
        <w:t>h</w:t>
      </w:r>
      <w:r w:rsidR="00B17857" w:rsidRPr="00710CBF">
        <w:rPr>
          <w:rFonts w:ascii="Times New Roman" w:hAnsi="Times New Roman" w:cs="Times New Roman"/>
          <w:sz w:val="20"/>
          <w:szCs w:val="20"/>
        </w:rPr>
        <w:t xml:space="preserve">àng </w:t>
      </w:r>
      <w:r w:rsidRPr="00710CBF">
        <w:rPr>
          <w:rFonts w:ascii="Times New Roman" w:hAnsi="Times New Roman" w:cs="Times New Roman"/>
          <w:sz w:val="20"/>
          <w:szCs w:val="20"/>
        </w:rPr>
        <w:t xml:space="preserve">theo đây cam kết sẽ tuân thủ các điều kiện và điều khoản như sau </w:t>
      </w:r>
    </w:p>
    <w:p w:rsidR="00D35F12" w:rsidRPr="00710CBF" w:rsidRDefault="00710CBF" w:rsidP="00710CBF">
      <w:pPr>
        <w:pStyle w:val="ListParagraph"/>
        <w:spacing w:after="0"/>
        <w:ind w:left="0"/>
        <w:jc w:val="both"/>
        <w:rPr>
          <w:rFonts w:ascii="Times New Roman" w:hAnsi="Times New Roman" w:cs="Times New Roman"/>
          <w:i/>
          <w:sz w:val="20"/>
          <w:szCs w:val="20"/>
        </w:rPr>
      </w:pPr>
      <w:r w:rsidRPr="00710CBF">
        <w:rPr>
          <w:rFonts w:ascii="Times New Roman" w:hAnsi="Times New Roman" w:cs="Times New Roman"/>
          <w:i/>
          <w:sz w:val="20"/>
          <w:szCs w:val="20"/>
        </w:rPr>
        <w:t>Customer hereby undertakes to comply with the following terms and conditions:</w:t>
      </w:r>
    </w:p>
    <w:p w:rsidR="000F29D3" w:rsidRDefault="000F29D3" w:rsidP="00954A89">
      <w:pPr>
        <w:pStyle w:val="ListParagraph"/>
        <w:numPr>
          <w:ilvl w:val="0"/>
          <w:numId w:val="2"/>
        </w:numPr>
        <w:spacing w:after="0"/>
        <w:ind w:left="360"/>
        <w:contextualSpacing w:val="0"/>
        <w:jc w:val="both"/>
        <w:rPr>
          <w:rFonts w:ascii="Times New Roman" w:hAnsi="Times New Roman" w:cs="Times New Roman"/>
          <w:sz w:val="20"/>
          <w:szCs w:val="20"/>
        </w:rPr>
      </w:pPr>
      <w:r>
        <w:rPr>
          <w:rFonts w:ascii="Times New Roman" w:hAnsi="Times New Roman" w:cs="Times New Roman"/>
          <w:sz w:val="20"/>
          <w:szCs w:val="20"/>
        </w:rPr>
        <w:t>Khách hàng tuân thủ nghiêm túc các quy định của pháp luật và Ngân hàng về việc nộp thuế điện tử.</w:t>
      </w:r>
    </w:p>
    <w:p w:rsidR="000F29D3" w:rsidRPr="00DE0E64" w:rsidRDefault="000F29D3" w:rsidP="00954A89">
      <w:pPr>
        <w:pStyle w:val="ListParagraph"/>
        <w:spacing w:after="0"/>
        <w:ind w:left="360"/>
        <w:contextualSpacing w:val="0"/>
        <w:jc w:val="both"/>
        <w:rPr>
          <w:rFonts w:ascii="Times New Roman" w:hAnsi="Times New Roman" w:cs="Times New Roman"/>
          <w:i/>
          <w:sz w:val="20"/>
          <w:szCs w:val="20"/>
        </w:rPr>
      </w:pPr>
      <w:r w:rsidRPr="00DE0E64">
        <w:rPr>
          <w:rFonts w:ascii="Times New Roman" w:hAnsi="Times New Roman" w:cs="Times New Roman"/>
          <w:i/>
          <w:sz w:val="20"/>
          <w:szCs w:val="20"/>
        </w:rPr>
        <w:t>Customer shall strictly comply with regulations of laws and the Bank on E-Tax.</w:t>
      </w:r>
    </w:p>
    <w:p w:rsidR="00710CBF" w:rsidRPr="00710CBF" w:rsidRDefault="00710CBF" w:rsidP="00954A89">
      <w:pPr>
        <w:pStyle w:val="ListParagraph"/>
        <w:numPr>
          <w:ilvl w:val="0"/>
          <w:numId w:val="2"/>
        </w:numPr>
        <w:tabs>
          <w:tab w:val="left" w:pos="7290"/>
        </w:tabs>
        <w:spacing w:before="120" w:after="0"/>
        <w:ind w:left="360"/>
        <w:contextualSpacing w:val="0"/>
        <w:jc w:val="both"/>
        <w:rPr>
          <w:rFonts w:ascii="Times New Roman" w:hAnsi="Times New Roman" w:cs="Times New Roman"/>
          <w:sz w:val="20"/>
          <w:szCs w:val="20"/>
        </w:rPr>
      </w:pPr>
      <w:r w:rsidRPr="00710CBF">
        <w:rPr>
          <w:rFonts w:ascii="Times New Roman" w:hAnsi="Times New Roman" w:cs="Times New Roman"/>
          <w:sz w:val="20"/>
          <w:szCs w:val="20"/>
        </w:rPr>
        <w:t xml:space="preserve">Các Giấy nộp tiền vào Ngân Sách Nhà Nước được lập và gửi đến </w:t>
      </w:r>
      <w:r w:rsidR="00B17857">
        <w:rPr>
          <w:rFonts w:ascii="Times New Roman" w:hAnsi="Times New Roman" w:cs="Times New Roman"/>
          <w:sz w:val="20"/>
          <w:szCs w:val="20"/>
        </w:rPr>
        <w:t>Ngân hàng</w:t>
      </w:r>
      <w:r w:rsidRPr="00710CBF">
        <w:rPr>
          <w:rFonts w:ascii="Times New Roman" w:hAnsi="Times New Roman" w:cs="Times New Roman"/>
          <w:sz w:val="20"/>
          <w:szCs w:val="20"/>
        </w:rPr>
        <w:t xml:space="preserve"> qua Cổng Thông tin Điện tử của Tổng cục Thuế và được Tổng cục Thuế gửi sang </w:t>
      </w:r>
      <w:r w:rsidR="00B17857">
        <w:rPr>
          <w:rFonts w:ascii="Times New Roman" w:hAnsi="Times New Roman" w:cs="Times New Roman"/>
          <w:sz w:val="20"/>
          <w:szCs w:val="20"/>
        </w:rPr>
        <w:t>Ngân hàng</w:t>
      </w:r>
      <w:r w:rsidRPr="00710CBF">
        <w:rPr>
          <w:rFonts w:ascii="Times New Roman" w:hAnsi="Times New Roman" w:cs="Times New Roman"/>
          <w:sz w:val="20"/>
          <w:szCs w:val="20"/>
        </w:rPr>
        <w:t xml:space="preserve"> với mã số thuế của </w:t>
      </w:r>
      <w:r w:rsidR="00B17857">
        <w:rPr>
          <w:rFonts w:ascii="Times New Roman" w:hAnsi="Times New Roman" w:cs="Times New Roman"/>
          <w:sz w:val="20"/>
          <w:szCs w:val="20"/>
        </w:rPr>
        <w:t>Khách hàng</w:t>
      </w:r>
      <w:r w:rsidRPr="00710CBF">
        <w:rPr>
          <w:rFonts w:ascii="Times New Roman" w:hAnsi="Times New Roman" w:cs="Times New Roman"/>
          <w:sz w:val="20"/>
          <w:szCs w:val="20"/>
        </w:rPr>
        <w:t xml:space="preserve"> (thể hiện ở </w:t>
      </w:r>
      <w:r w:rsidR="00954A89">
        <w:rPr>
          <w:rFonts w:ascii="Times New Roman" w:hAnsi="Times New Roman" w:cs="Times New Roman"/>
          <w:sz w:val="20"/>
          <w:szCs w:val="20"/>
        </w:rPr>
        <w:t>trường</w:t>
      </w:r>
      <w:r w:rsidR="00625CC2">
        <w:rPr>
          <w:rFonts w:ascii="Times New Roman" w:hAnsi="Times New Roman" w:cs="Times New Roman"/>
          <w:sz w:val="20"/>
          <w:szCs w:val="20"/>
        </w:rPr>
        <w:t xml:space="preserve"> </w:t>
      </w:r>
      <w:r w:rsidRPr="00710CBF">
        <w:rPr>
          <w:rFonts w:ascii="Times New Roman" w:hAnsi="Times New Roman" w:cs="Times New Roman"/>
          <w:sz w:val="20"/>
          <w:szCs w:val="20"/>
        </w:rPr>
        <w:t xml:space="preserve">mã số thuế </w:t>
      </w:r>
      <w:r w:rsidR="00B17857">
        <w:rPr>
          <w:rFonts w:ascii="Times New Roman" w:hAnsi="Times New Roman" w:cs="Times New Roman"/>
          <w:sz w:val="20"/>
          <w:szCs w:val="20"/>
        </w:rPr>
        <w:t xml:space="preserve">của </w:t>
      </w:r>
      <w:r w:rsidRPr="00710CBF">
        <w:rPr>
          <w:rFonts w:ascii="Times New Roman" w:hAnsi="Times New Roman" w:cs="Times New Roman"/>
          <w:sz w:val="20"/>
          <w:szCs w:val="20"/>
        </w:rPr>
        <w:t xml:space="preserve">người nộp hoặc mã số thuế người nộp thay) là có giá trị pháp lý như các lệnh chuyển tiền </w:t>
      </w:r>
      <w:r w:rsidR="00B17857">
        <w:rPr>
          <w:rFonts w:ascii="Times New Roman" w:hAnsi="Times New Roman" w:cs="Times New Roman"/>
          <w:sz w:val="20"/>
          <w:szCs w:val="20"/>
        </w:rPr>
        <w:t>Khách hàng</w:t>
      </w:r>
      <w:r w:rsidRPr="00710CBF">
        <w:rPr>
          <w:rFonts w:ascii="Times New Roman" w:hAnsi="Times New Roman" w:cs="Times New Roman"/>
          <w:sz w:val="20"/>
          <w:szCs w:val="20"/>
        </w:rPr>
        <w:t xml:space="preserve"> gửi trực tiếp cho </w:t>
      </w:r>
      <w:r w:rsidR="00B17857">
        <w:rPr>
          <w:rFonts w:ascii="Times New Roman" w:hAnsi="Times New Roman" w:cs="Times New Roman"/>
          <w:sz w:val="20"/>
          <w:szCs w:val="20"/>
        </w:rPr>
        <w:t>Ngân hàng</w:t>
      </w:r>
      <w:r w:rsidRPr="00710CBF">
        <w:rPr>
          <w:rFonts w:ascii="Times New Roman" w:hAnsi="Times New Roman" w:cs="Times New Roman"/>
          <w:sz w:val="20"/>
          <w:szCs w:val="20"/>
        </w:rPr>
        <w:t>.</w:t>
      </w:r>
    </w:p>
    <w:p w:rsidR="00710CBF" w:rsidRPr="00710CBF" w:rsidRDefault="00B17857" w:rsidP="00710CBF">
      <w:pPr>
        <w:pStyle w:val="ListParagraph"/>
        <w:spacing w:after="0"/>
        <w:ind w:left="360"/>
        <w:jc w:val="both"/>
        <w:rPr>
          <w:rFonts w:ascii="Times New Roman" w:hAnsi="Times New Roman" w:cs="Times New Roman"/>
          <w:i/>
          <w:sz w:val="20"/>
          <w:szCs w:val="20"/>
        </w:rPr>
      </w:pPr>
      <w:r>
        <w:rPr>
          <w:rFonts w:ascii="Times New Roman" w:hAnsi="Times New Roman" w:cs="Times New Roman"/>
          <w:i/>
          <w:sz w:val="20"/>
          <w:szCs w:val="20"/>
        </w:rPr>
        <w:t xml:space="preserve">Remittance </w:t>
      </w:r>
      <w:r w:rsidR="00710CBF" w:rsidRPr="00710CBF">
        <w:rPr>
          <w:rFonts w:ascii="Times New Roman" w:hAnsi="Times New Roman" w:cs="Times New Roman"/>
          <w:i/>
          <w:sz w:val="20"/>
          <w:szCs w:val="20"/>
        </w:rPr>
        <w:t xml:space="preserve">Applications </w:t>
      </w:r>
      <w:r w:rsidR="007A60D3">
        <w:rPr>
          <w:rFonts w:ascii="Times New Roman" w:hAnsi="Times New Roman" w:cs="Times New Roman"/>
          <w:i/>
          <w:sz w:val="20"/>
          <w:szCs w:val="20"/>
        </w:rPr>
        <w:t>to</w:t>
      </w:r>
      <w:r w:rsidR="007A60D3" w:rsidRPr="00710CBF">
        <w:rPr>
          <w:rFonts w:ascii="Times New Roman" w:hAnsi="Times New Roman" w:cs="Times New Roman"/>
          <w:i/>
          <w:sz w:val="20"/>
          <w:szCs w:val="20"/>
        </w:rPr>
        <w:t xml:space="preserve"> </w:t>
      </w:r>
      <w:r>
        <w:rPr>
          <w:rFonts w:ascii="Times New Roman" w:hAnsi="Times New Roman" w:cs="Times New Roman"/>
          <w:i/>
          <w:sz w:val="20"/>
          <w:szCs w:val="20"/>
        </w:rPr>
        <w:t>State Budget</w:t>
      </w:r>
      <w:r w:rsidR="00710CBF" w:rsidRPr="00710CBF">
        <w:rPr>
          <w:rFonts w:ascii="Times New Roman" w:hAnsi="Times New Roman" w:cs="Times New Roman"/>
          <w:i/>
          <w:sz w:val="20"/>
          <w:szCs w:val="20"/>
        </w:rPr>
        <w:t xml:space="preserve">  shall be made and sent to the Bank through the Electronic Information Portal of the General Department of Taxation (“</w:t>
      </w:r>
      <w:r w:rsidR="00710CBF" w:rsidRPr="00954A89">
        <w:rPr>
          <w:rFonts w:ascii="Times New Roman" w:hAnsi="Times New Roman" w:cs="Times New Roman"/>
          <w:b/>
          <w:i/>
          <w:sz w:val="20"/>
          <w:szCs w:val="20"/>
        </w:rPr>
        <w:t>GDT</w:t>
      </w:r>
      <w:r w:rsidR="00710CBF" w:rsidRPr="00710CBF">
        <w:rPr>
          <w:rFonts w:ascii="Times New Roman" w:hAnsi="Times New Roman" w:cs="Times New Roman"/>
          <w:i/>
          <w:sz w:val="20"/>
          <w:szCs w:val="20"/>
        </w:rPr>
        <w:t>”) and will be forwarded to the Bank by GDT with the tax code of Customer (presented in the field Tax code of taxpayers or Tax code of substitute)</w:t>
      </w:r>
      <w:r>
        <w:rPr>
          <w:rFonts w:ascii="Times New Roman" w:hAnsi="Times New Roman" w:cs="Times New Roman"/>
          <w:i/>
          <w:sz w:val="20"/>
          <w:szCs w:val="20"/>
        </w:rPr>
        <w:t>, shall have</w:t>
      </w:r>
      <w:r w:rsidR="00710CBF" w:rsidRPr="00710CBF">
        <w:rPr>
          <w:rFonts w:ascii="Times New Roman" w:hAnsi="Times New Roman" w:cs="Times New Roman"/>
          <w:i/>
          <w:sz w:val="20"/>
          <w:szCs w:val="20"/>
        </w:rPr>
        <w:t xml:space="preserve"> the same legal </w:t>
      </w:r>
      <w:r>
        <w:rPr>
          <w:rFonts w:ascii="Times New Roman" w:hAnsi="Times New Roman" w:cs="Times New Roman"/>
          <w:i/>
          <w:sz w:val="20"/>
          <w:szCs w:val="20"/>
        </w:rPr>
        <w:t>validity</w:t>
      </w:r>
      <w:r w:rsidRPr="00710CBF">
        <w:rPr>
          <w:rFonts w:ascii="Times New Roman" w:hAnsi="Times New Roman" w:cs="Times New Roman"/>
          <w:i/>
          <w:sz w:val="20"/>
          <w:szCs w:val="20"/>
        </w:rPr>
        <w:t xml:space="preserve"> </w:t>
      </w:r>
      <w:r w:rsidR="00710CBF" w:rsidRPr="00710CBF">
        <w:rPr>
          <w:rFonts w:ascii="Times New Roman" w:hAnsi="Times New Roman" w:cs="Times New Roman"/>
          <w:i/>
          <w:sz w:val="20"/>
          <w:szCs w:val="20"/>
        </w:rPr>
        <w:t>as any remittance application</w:t>
      </w:r>
      <w:r>
        <w:rPr>
          <w:rFonts w:ascii="Times New Roman" w:hAnsi="Times New Roman" w:cs="Times New Roman"/>
          <w:i/>
          <w:sz w:val="20"/>
          <w:szCs w:val="20"/>
        </w:rPr>
        <w:t>s</w:t>
      </w:r>
      <w:r w:rsidR="00710CBF" w:rsidRPr="00710CBF">
        <w:rPr>
          <w:rFonts w:ascii="Times New Roman" w:hAnsi="Times New Roman" w:cs="Times New Roman"/>
          <w:i/>
          <w:sz w:val="20"/>
          <w:szCs w:val="20"/>
        </w:rPr>
        <w:t xml:space="preserve"> sent directly from the Customer to the Bank.</w:t>
      </w:r>
    </w:p>
    <w:p w:rsidR="00710CBF" w:rsidRPr="00710CBF" w:rsidRDefault="00710CBF" w:rsidP="00710CBF">
      <w:pPr>
        <w:pStyle w:val="ListParagraph"/>
        <w:numPr>
          <w:ilvl w:val="0"/>
          <w:numId w:val="2"/>
        </w:numPr>
        <w:spacing w:before="120" w:after="0"/>
        <w:ind w:left="360"/>
        <w:contextualSpacing w:val="0"/>
        <w:jc w:val="both"/>
        <w:rPr>
          <w:rFonts w:ascii="Times New Roman" w:hAnsi="Times New Roman" w:cs="Times New Roman"/>
          <w:sz w:val="20"/>
          <w:szCs w:val="20"/>
        </w:rPr>
      </w:pPr>
      <w:r w:rsidRPr="00710CBF">
        <w:rPr>
          <w:rFonts w:ascii="Times New Roman" w:hAnsi="Times New Roman" w:cs="Times New Roman"/>
          <w:sz w:val="20"/>
          <w:szCs w:val="20"/>
        </w:rPr>
        <w:t xml:space="preserve">Khách </w:t>
      </w:r>
      <w:r w:rsidR="00B17857">
        <w:rPr>
          <w:rFonts w:ascii="Times New Roman" w:hAnsi="Times New Roman" w:cs="Times New Roman"/>
          <w:sz w:val="20"/>
          <w:szCs w:val="20"/>
        </w:rPr>
        <w:t>h</w:t>
      </w:r>
      <w:r w:rsidR="00B17857" w:rsidRPr="00710CBF">
        <w:rPr>
          <w:rFonts w:ascii="Times New Roman" w:hAnsi="Times New Roman" w:cs="Times New Roman"/>
          <w:sz w:val="20"/>
          <w:szCs w:val="20"/>
        </w:rPr>
        <w:t xml:space="preserve">àng </w:t>
      </w:r>
      <w:r w:rsidRPr="00710CBF">
        <w:rPr>
          <w:rFonts w:ascii="Times New Roman" w:hAnsi="Times New Roman" w:cs="Times New Roman"/>
          <w:sz w:val="20"/>
          <w:szCs w:val="20"/>
        </w:rPr>
        <w:t xml:space="preserve">đảm bảo việc phê duyệt các Giấy nộp tiền vào Ngân Sách Nhà Nước được lập và gửi đến </w:t>
      </w:r>
      <w:r w:rsidR="00B17857">
        <w:rPr>
          <w:rFonts w:ascii="Times New Roman" w:hAnsi="Times New Roman" w:cs="Times New Roman"/>
          <w:sz w:val="20"/>
          <w:szCs w:val="20"/>
        </w:rPr>
        <w:t>Ngân hàng</w:t>
      </w:r>
      <w:r w:rsidRPr="00710CBF">
        <w:rPr>
          <w:rFonts w:ascii="Times New Roman" w:hAnsi="Times New Roman" w:cs="Times New Roman"/>
          <w:sz w:val="20"/>
          <w:szCs w:val="20"/>
        </w:rPr>
        <w:t xml:space="preserve"> qua Cổng Thông tin Điện tử của </w:t>
      </w:r>
      <w:r w:rsidR="00A7200C">
        <w:rPr>
          <w:rFonts w:ascii="Times New Roman" w:hAnsi="Times New Roman" w:cs="Times New Roman"/>
          <w:sz w:val="20"/>
          <w:szCs w:val="20"/>
        </w:rPr>
        <w:t>Tổng Cục Thuế</w:t>
      </w:r>
      <w:r w:rsidR="00A7200C" w:rsidRPr="00710CBF">
        <w:rPr>
          <w:rFonts w:ascii="Times New Roman" w:hAnsi="Times New Roman" w:cs="Times New Roman"/>
          <w:sz w:val="20"/>
          <w:szCs w:val="20"/>
        </w:rPr>
        <w:t xml:space="preserve"> </w:t>
      </w:r>
      <w:r w:rsidRPr="00710CBF">
        <w:rPr>
          <w:rFonts w:ascii="Times New Roman" w:hAnsi="Times New Roman" w:cs="Times New Roman"/>
          <w:sz w:val="20"/>
          <w:szCs w:val="20"/>
        </w:rPr>
        <w:t xml:space="preserve">hoàn toàn phù hợp với thẩm quyền phê duyệt trong nội bộ doanh nghiệp của </w:t>
      </w:r>
      <w:r w:rsidR="00B17857">
        <w:rPr>
          <w:rFonts w:ascii="Times New Roman" w:hAnsi="Times New Roman" w:cs="Times New Roman"/>
          <w:sz w:val="20"/>
          <w:szCs w:val="20"/>
        </w:rPr>
        <w:lastRenderedPageBreak/>
        <w:t>Khách hàng</w:t>
      </w:r>
      <w:r w:rsidRPr="00710CBF">
        <w:rPr>
          <w:rFonts w:ascii="Times New Roman" w:hAnsi="Times New Roman" w:cs="Times New Roman"/>
          <w:sz w:val="20"/>
          <w:szCs w:val="20"/>
        </w:rPr>
        <w:t xml:space="preserve"> và </w:t>
      </w:r>
      <w:r w:rsidR="00B17857">
        <w:rPr>
          <w:rFonts w:ascii="Times New Roman" w:hAnsi="Times New Roman" w:cs="Times New Roman"/>
          <w:sz w:val="20"/>
          <w:szCs w:val="20"/>
        </w:rPr>
        <w:t>Khách hàng</w:t>
      </w:r>
      <w:r w:rsidRPr="00710CBF">
        <w:rPr>
          <w:rFonts w:ascii="Times New Roman" w:hAnsi="Times New Roman" w:cs="Times New Roman"/>
          <w:sz w:val="20"/>
          <w:szCs w:val="20"/>
        </w:rPr>
        <w:t xml:space="preserve"> hoàn toàn tự chịu trách nhiệm về tính hợp pháp và hiệu lực của thẩm quyền của người phê duyệt.</w:t>
      </w:r>
      <w:r w:rsidR="000108E5">
        <w:rPr>
          <w:rFonts w:ascii="Times New Roman" w:hAnsi="Times New Roman" w:cs="Times New Roman"/>
          <w:sz w:val="20"/>
          <w:szCs w:val="20"/>
        </w:rPr>
        <w:t xml:space="preserve"> </w:t>
      </w:r>
    </w:p>
    <w:p w:rsidR="00710CBF" w:rsidRDefault="00710CBF" w:rsidP="00710CBF">
      <w:pPr>
        <w:pStyle w:val="ListParagraph"/>
        <w:spacing w:after="0"/>
        <w:ind w:left="360"/>
        <w:jc w:val="both"/>
        <w:rPr>
          <w:rFonts w:ascii="Times New Roman" w:hAnsi="Times New Roman" w:cs="Times New Roman"/>
          <w:i/>
          <w:sz w:val="20"/>
          <w:szCs w:val="20"/>
        </w:rPr>
      </w:pPr>
    </w:p>
    <w:p w:rsidR="00710CBF" w:rsidRPr="00710CBF" w:rsidRDefault="00710CBF" w:rsidP="00710CBF">
      <w:pPr>
        <w:pStyle w:val="ListParagraph"/>
        <w:spacing w:after="0"/>
        <w:ind w:left="360"/>
        <w:jc w:val="both"/>
        <w:rPr>
          <w:rFonts w:ascii="Times New Roman" w:hAnsi="Times New Roman" w:cs="Times New Roman"/>
          <w:i/>
          <w:sz w:val="20"/>
          <w:szCs w:val="20"/>
        </w:rPr>
      </w:pPr>
      <w:r w:rsidRPr="00710CBF">
        <w:rPr>
          <w:rFonts w:ascii="Times New Roman" w:hAnsi="Times New Roman" w:cs="Times New Roman"/>
          <w:i/>
          <w:sz w:val="20"/>
          <w:szCs w:val="20"/>
        </w:rPr>
        <w:t xml:space="preserve">The Customer must ensure that the approval of </w:t>
      </w:r>
      <w:r w:rsidR="00B17857">
        <w:rPr>
          <w:rFonts w:ascii="Times New Roman" w:hAnsi="Times New Roman" w:cs="Times New Roman"/>
          <w:i/>
          <w:sz w:val="20"/>
          <w:szCs w:val="20"/>
        </w:rPr>
        <w:t xml:space="preserve">Remittance </w:t>
      </w:r>
      <w:r w:rsidR="00B17857" w:rsidRPr="00710CBF">
        <w:rPr>
          <w:rFonts w:ascii="Times New Roman" w:hAnsi="Times New Roman" w:cs="Times New Roman"/>
          <w:i/>
          <w:sz w:val="20"/>
          <w:szCs w:val="20"/>
        </w:rPr>
        <w:t xml:space="preserve">Applications </w:t>
      </w:r>
      <w:r w:rsidR="008A45DB">
        <w:rPr>
          <w:rFonts w:ascii="Times New Roman" w:hAnsi="Times New Roman" w:cs="Times New Roman"/>
          <w:i/>
          <w:sz w:val="20"/>
          <w:szCs w:val="20"/>
        </w:rPr>
        <w:t>to</w:t>
      </w:r>
      <w:r w:rsidR="00B17857" w:rsidRPr="00710CBF">
        <w:rPr>
          <w:rFonts w:ascii="Times New Roman" w:hAnsi="Times New Roman" w:cs="Times New Roman"/>
          <w:i/>
          <w:sz w:val="20"/>
          <w:szCs w:val="20"/>
        </w:rPr>
        <w:t xml:space="preserve"> </w:t>
      </w:r>
      <w:r w:rsidR="00B17857">
        <w:rPr>
          <w:rFonts w:ascii="Times New Roman" w:hAnsi="Times New Roman" w:cs="Times New Roman"/>
          <w:i/>
          <w:sz w:val="20"/>
          <w:szCs w:val="20"/>
        </w:rPr>
        <w:t xml:space="preserve">State Budget </w:t>
      </w:r>
      <w:r w:rsidRPr="00710CBF">
        <w:rPr>
          <w:rFonts w:ascii="Times New Roman" w:hAnsi="Times New Roman" w:cs="Times New Roman"/>
          <w:i/>
          <w:sz w:val="20"/>
          <w:szCs w:val="20"/>
        </w:rPr>
        <w:t xml:space="preserve">which is </w:t>
      </w:r>
      <w:r w:rsidR="00B17857">
        <w:rPr>
          <w:rFonts w:ascii="Times New Roman" w:hAnsi="Times New Roman" w:cs="Times New Roman"/>
          <w:i/>
          <w:sz w:val="20"/>
          <w:szCs w:val="20"/>
        </w:rPr>
        <w:t>made</w:t>
      </w:r>
      <w:r w:rsidR="00B17857" w:rsidRPr="00710CBF">
        <w:rPr>
          <w:rFonts w:ascii="Times New Roman" w:hAnsi="Times New Roman" w:cs="Times New Roman"/>
          <w:i/>
          <w:sz w:val="20"/>
          <w:szCs w:val="20"/>
        </w:rPr>
        <w:t xml:space="preserve"> </w:t>
      </w:r>
      <w:r w:rsidRPr="00710CBF">
        <w:rPr>
          <w:rFonts w:ascii="Times New Roman" w:hAnsi="Times New Roman" w:cs="Times New Roman"/>
          <w:i/>
          <w:sz w:val="20"/>
          <w:szCs w:val="20"/>
        </w:rPr>
        <w:t xml:space="preserve">and sent to the Bank through the Electronic Information Portal of GDT is fully complied with </w:t>
      </w:r>
      <w:r w:rsidR="00B17857">
        <w:rPr>
          <w:rFonts w:ascii="Times New Roman" w:hAnsi="Times New Roman" w:cs="Times New Roman"/>
          <w:i/>
          <w:sz w:val="20"/>
          <w:szCs w:val="20"/>
        </w:rPr>
        <w:t xml:space="preserve">the internal approval powers </w:t>
      </w:r>
      <w:r w:rsidRPr="00710CBF">
        <w:rPr>
          <w:rFonts w:ascii="Times New Roman" w:hAnsi="Times New Roman" w:cs="Times New Roman"/>
          <w:i/>
          <w:sz w:val="20"/>
          <w:szCs w:val="20"/>
        </w:rPr>
        <w:t xml:space="preserve">of the Customer and the Customer is fully responsible for the legality and validity of the </w:t>
      </w:r>
      <w:r w:rsidR="00B17857">
        <w:rPr>
          <w:rFonts w:ascii="Times New Roman" w:hAnsi="Times New Roman" w:cs="Times New Roman"/>
          <w:i/>
          <w:sz w:val="20"/>
          <w:szCs w:val="20"/>
        </w:rPr>
        <w:t>approver</w:t>
      </w:r>
      <w:r w:rsidRPr="00710CBF">
        <w:rPr>
          <w:rFonts w:ascii="Times New Roman" w:hAnsi="Times New Roman" w:cs="Times New Roman"/>
          <w:i/>
          <w:sz w:val="20"/>
          <w:szCs w:val="20"/>
        </w:rPr>
        <w:t>.</w:t>
      </w:r>
    </w:p>
    <w:p w:rsidR="00710CBF" w:rsidRDefault="00710CBF" w:rsidP="00710CBF">
      <w:pPr>
        <w:pStyle w:val="ListParagraph"/>
        <w:numPr>
          <w:ilvl w:val="0"/>
          <w:numId w:val="2"/>
        </w:numPr>
        <w:spacing w:before="120" w:after="0"/>
        <w:ind w:left="360"/>
        <w:contextualSpacing w:val="0"/>
        <w:jc w:val="both"/>
        <w:rPr>
          <w:rFonts w:ascii="Times New Roman" w:hAnsi="Times New Roman" w:cs="Times New Roman"/>
          <w:sz w:val="20"/>
          <w:szCs w:val="20"/>
        </w:rPr>
        <w:sectPr w:rsidR="00710CBF" w:rsidSect="00710CBF">
          <w:headerReference w:type="default" r:id="rId11"/>
          <w:type w:val="continuous"/>
          <w:pgSz w:w="12240" w:h="15840"/>
          <w:pgMar w:top="1440" w:right="1080" w:bottom="1440" w:left="1080" w:header="720" w:footer="720" w:gutter="0"/>
          <w:cols w:space="720"/>
          <w:docGrid w:linePitch="360"/>
        </w:sectPr>
      </w:pPr>
    </w:p>
    <w:p w:rsidR="00710CBF" w:rsidRPr="00710CBF" w:rsidRDefault="00B17857" w:rsidP="00710CBF">
      <w:pPr>
        <w:pStyle w:val="ListParagraph"/>
        <w:numPr>
          <w:ilvl w:val="0"/>
          <w:numId w:val="2"/>
        </w:numPr>
        <w:spacing w:before="120" w:after="0"/>
        <w:ind w:left="360"/>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Ngân hàng</w:t>
      </w:r>
      <w:r w:rsidR="00710CBF" w:rsidRPr="00710CBF">
        <w:rPr>
          <w:rFonts w:ascii="Times New Roman" w:hAnsi="Times New Roman" w:cs="Times New Roman"/>
          <w:sz w:val="20"/>
          <w:szCs w:val="20"/>
        </w:rPr>
        <w:t xml:space="preserve"> sẽ không chịu trách nhiệm kiểm tra tính xác thực của bất kì Chỉ thị</w:t>
      </w:r>
      <w:r w:rsidR="007A60D3">
        <w:rPr>
          <w:rFonts w:ascii="Times New Roman" w:hAnsi="Times New Roman" w:cs="Times New Roman"/>
          <w:sz w:val="20"/>
          <w:szCs w:val="20"/>
        </w:rPr>
        <w:t xml:space="preserve"> nào</w:t>
      </w:r>
      <w:r w:rsidR="00710CBF" w:rsidRPr="00710CBF">
        <w:rPr>
          <w:rFonts w:ascii="Times New Roman" w:hAnsi="Times New Roman" w:cs="Times New Roman"/>
          <w:sz w:val="20"/>
          <w:szCs w:val="20"/>
        </w:rPr>
        <w:t xml:space="preserve"> là hợp lệ hoặc thẩm quyền của (những) người đưa ra Chỉ thị đó và sẽ được phép mặc định rằng tất cả các Chỉ thị là hợp pháp, đầy đủ, chính xác, có giá trị và được ủy quyền hợp lệ. </w:t>
      </w:r>
      <w:r>
        <w:rPr>
          <w:rFonts w:ascii="Times New Roman" w:hAnsi="Times New Roman" w:cs="Times New Roman"/>
          <w:sz w:val="20"/>
          <w:szCs w:val="20"/>
        </w:rPr>
        <w:t>Ngân hàng</w:t>
      </w:r>
      <w:r w:rsidR="00710CBF" w:rsidRPr="00710CBF">
        <w:rPr>
          <w:rFonts w:ascii="Times New Roman" w:hAnsi="Times New Roman" w:cs="Times New Roman"/>
          <w:sz w:val="20"/>
          <w:szCs w:val="20"/>
        </w:rPr>
        <w:t xml:space="preserve"> không chịu bất kỳ trách nhiệm nào đối với </w:t>
      </w:r>
      <w:r>
        <w:rPr>
          <w:rFonts w:ascii="Times New Roman" w:hAnsi="Times New Roman" w:cs="Times New Roman"/>
          <w:sz w:val="20"/>
          <w:szCs w:val="20"/>
        </w:rPr>
        <w:t>Khách hàng</w:t>
      </w:r>
      <w:r w:rsidR="00710CBF" w:rsidRPr="00710CBF">
        <w:rPr>
          <w:rFonts w:ascii="Times New Roman" w:hAnsi="Times New Roman" w:cs="Times New Roman"/>
          <w:sz w:val="20"/>
          <w:szCs w:val="20"/>
        </w:rPr>
        <w:t xml:space="preserve"> hoặc bất kì bên thứ ba</w:t>
      </w:r>
      <w:r w:rsidR="007A60D3">
        <w:rPr>
          <w:rFonts w:ascii="Times New Roman" w:hAnsi="Times New Roman" w:cs="Times New Roman"/>
          <w:sz w:val="20"/>
          <w:szCs w:val="20"/>
        </w:rPr>
        <w:t xml:space="preserve"> nào</w:t>
      </w:r>
      <w:r w:rsidR="00710CBF" w:rsidRPr="00710CBF">
        <w:rPr>
          <w:rFonts w:ascii="Times New Roman" w:hAnsi="Times New Roman" w:cs="Times New Roman"/>
          <w:sz w:val="20"/>
          <w:szCs w:val="20"/>
        </w:rPr>
        <w:t xml:space="preserve"> do việc Chỉ thị được đưa ra mà không có sự chấp thuận hoặc cho phép cần thiết và </w:t>
      </w:r>
      <w:r>
        <w:rPr>
          <w:rFonts w:ascii="Times New Roman" w:hAnsi="Times New Roman" w:cs="Times New Roman"/>
          <w:sz w:val="20"/>
          <w:szCs w:val="20"/>
        </w:rPr>
        <w:t>Khách hàng</w:t>
      </w:r>
      <w:r w:rsidR="00710CBF" w:rsidRPr="00710CBF">
        <w:rPr>
          <w:rFonts w:ascii="Times New Roman" w:hAnsi="Times New Roman" w:cs="Times New Roman"/>
          <w:sz w:val="20"/>
          <w:szCs w:val="20"/>
        </w:rPr>
        <w:t xml:space="preserve"> sẽ bồi thường cho bất kì tổn thất nào </w:t>
      </w:r>
      <w:r>
        <w:rPr>
          <w:rFonts w:ascii="Times New Roman" w:hAnsi="Times New Roman" w:cs="Times New Roman"/>
          <w:sz w:val="20"/>
          <w:szCs w:val="20"/>
        </w:rPr>
        <w:t>Ngân hàng</w:t>
      </w:r>
      <w:r w:rsidR="00710CBF" w:rsidRPr="00710CBF">
        <w:rPr>
          <w:rFonts w:ascii="Times New Roman" w:hAnsi="Times New Roman" w:cs="Times New Roman"/>
          <w:sz w:val="20"/>
          <w:szCs w:val="20"/>
        </w:rPr>
        <w:t xml:space="preserve"> phải gánh chịu do </w:t>
      </w:r>
      <w:r>
        <w:rPr>
          <w:rFonts w:ascii="Times New Roman" w:hAnsi="Times New Roman" w:cs="Times New Roman"/>
          <w:sz w:val="20"/>
          <w:szCs w:val="20"/>
        </w:rPr>
        <w:t>Khách hàng</w:t>
      </w:r>
      <w:r w:rsidR="00710CBF" w:rsidRPr="00710CBF">
        <w:rPr>
          <w:rFonts w:ascii="Times New Roman" w:hAnsi="Times New Roman" w:cs="Times New Roman"/>
          <w:sz w:val="20"/>
          <w:szCs w:val="20"/>
        </w:rPr>
        <w:t xml:space="preserve"> không thực hiện đúng nghĩa vụ quy định. </w:t>
      </w:r>
      <w:r>
        <w:rPr>
          <w:rFonts w:ascii="Times New Roman" w:hAnsi="Times New Roman" w:cs="Times New Roman"/>
          <w:sz w:val="20"/>
          <w:szCs w:val="20"/>
        </w:rPr>
        <w:t>Ngân hàng</w:t>
      </w:r>
      <w:r w:rsidR="00710CBF" w:rsidRPr="00710CBF">
        <w:rPr>
          <w:rFonts w:ascii="Times New Roman" w:hAnsi="Times New Roman" w:cs="Times New Roman"/>
          <w:sz w:val="20"/>
          <w:szCs w:val="20"/>
        </w:rPr>
        <w:t xml:space="preserve"> có thể yêu cầu </w:t>
      </w:r>
      <w:r>
        <w:rPr>
          <w:rFonts w:ascii="Times New Roman" w:hAnsi="Times New Roman" w:cs="Times New Roman"/>
          <w:sz w:val="20"/>
          <w:szCs w:val="20"/>
        </w:rPr>
        <w:t>Khách hàng</w:t>
      </w:r>
      <w:r w:rsidR="00710CBF" w:rsidRPr="00710CBF">
        <w:rPr>
          <w:rFonts w:ascii="Times New Roman" w:hAnsi="Times New Roman" w:cs="Times New Roman"/>
          <w:sz w:val="20"/>
          <w:szCs w:val="20"/>
        </w:rPr>
        <w:t xml:space="preserve"> cung cấp các bằng chứng </w:t>
      </w:r>
      <w:r>
        <w:rPr>
          <w:rFonts w:ascii="Times New Roman" w:hAnsi="Times New Roman" w:cs="Times New Roman"/>
          <w:sz w:val="20"/>
          <w:szCs w:val="20"/>
        </w:rPr>
        <w:t>của các chấp thuận hoặc cho phép</w:t>
      </w:r>
      <w:r w:rsidR="00710CBF" w:rsidRPr="00710CBF">
        <w:rPr>
          <w:rFonts w:ascii="Times New Roman" w:hAnsi="Times New Roman" w:cs="Times New Roman"/>
          <w:sz w:val="20"/>
          <w:szCs w:val="20"/>
        </w:rPr>
        <w:t xml:space="preserve"> vào bất kì thời điểm nào.</w:t>
      </w:r>
    </w:p>
    <w:p w:rsidR="00710CBF" w:rsidRPr="00710CBF" w:rsidRDefault="00710CBF" w:rsidP="00710CBF">
      <w:pPr>
        <w:pStyle w:val="ListParagraph"/>
        <w:spacing w:after="0"/>
        <w:ind w:left="360"/>
        <w:jc w:val="both"/>
        <w:rPr>
          <w:rFonts w:ascii="Times New Roman" w:hAnsi="Times New Roman" w:cs="Times New Roman"/>
          <w:i/>
          <w:sz w:val="20"/>
          <w:szCs w:val="20"/>
        </w:rPr>
      </w:pPr>
      <w:r w:rsidRPr="00710CBF">
        <w:rPr>
          <w:rFonts w:ascii="Times New Roman" w:hAnsi="Times New Roman" w:cs="Times New Roman"/>
          <w:i/>
          <w:sz w:val="20"/>
          <w:szCs w:val="20"/>
        </w:rPr>
        <w:t xml:space="preserve">The Bank will not be responsible for checking the authenticity of </w:t>
      </w:r>
      <w:r w:rsidR="00B17857">
        <w:rPr>
          <w:rFonts w:ascii="Times New Roman" w:hAnsi="Times New Roman" w:cs="Times New Roman"/>
          <w:i/>
          <w:sz w:val="20"/>
          <w:szCs w:val="20"/>
        </w:rPr>
        <w:t>any</w:t>
      </w:r>
      <w:r w:rsidR="00B17857" w:rsidRPr="00710CBF">
        <w:rPr>
          <w:rFonts w:ascii="Times New Roman" w:hAnsi="Times New Roman" w:cs="Times New Roman"/>
          <w:i/>
          <w:sz w:val="20"/>
          <w:szCs w:val="20"/>
        </w:rPr>
        <w:t xml:space="preserve"> </w:t>
      </w:r>
      <w:r w:rsidRPr="00710CBF">
        <w:rPr>
          <w:rFonts w:ascii="Times New Roman" w:hAnsi="Times New Roman" w:cs="Times New Roman"/>
          <w:i/>
          <w:sz w:val="20"/>
          <w:szCs w:val="20"/>
        </w:rPr>
        <w:t xml:space="preserve">Instruction or the authority of person(s) approving </w:t>
      </w:r>
      <w:r w:rsidR="00B17857">
        <w:rPr>
          <w:rFonts w:ascii="Times New Roman" w:hAnsi="Times New Roman" w:cs="Times New Roman"/>
          <w:i/>
          <w:sz w:val="20"/>
          <w:szCs w:val="20"/>
        </w:rPr>
        <w:t>such</w:t>
      </w:r>
      <w:r w:rsidR="00B17857" w:rsidRPr="00710CBF">
        <w:rPr>
          <w:rFonts w:ascii="Times New Roman" w:hAnsi="Times New Roman" w:cs="Times New Roman"/>
          <w:i/>
          <w:sz w:val="20"/>
          <w:szCs w:val="20"/>
        </w:rPr>
        <w:t xml:space="preserve"> </w:t>
      </w:r>
      <w:r w:rsidRPr="00710CBF">
        <w:rPr>
          <w:rFonts w:ascii="Times New Roman" w:hAnsi="Times New Roman" w:cs="Times New Roman"/>
          <w:i/>
          <w:sz w:val="20"/>
          <w:szCs w:val="20"/>
        </w:rPr>
        <w:t xml:space="preserve">Instruction, and will be entitled to assume that </w:t>
      </w:r>
      <w:r w:rsidR="00B17857">
        <w:rPr>
          <w:rFonts w:ascii="Times New Roman" w:hAnsi="Times New Roman" w:cs="Times New Roman"/>
          <w:i/>
          <w:sz w:val="20"/>
          <w:szCs w:val="20"/>
        </w:rPr>
        <w:t>such</w:t>
      </w:r>
      <w:r w:rsidR="00B17857" w:rsidRPr="00710CBF">
        <w:rPr>
          <w:rFonts w:ascii="Times New Roman" w:hAnsi="Times New Roman" w:cs="Times New Roman"/>
          <w:i/>
          <w:sz w:val="20"/>
          <w:szCs w:val="20"/>
        </w:rPr>
        <w:t xml:space="preserve"> </w:t>
      </w:r>
      <w:r w:rsidRPr="00710CBF">
        <w:rPr>
          <w:rFonts w:ascii="Times New Roman" w:hAnsi="Times New Roman" w:cs="Times New Roman"/>
          <w:i/>
          <w:sz w:val="20"/>
          <w:szCs w:val="20"/>
        </w:rPr>
        <w:t>Instruction</w:t>
      </w:r>
      <w:r w:rsidR="00B17857">
        <w:rPr>
          <w:rFonts w:ascii="Times New Roman" w:hAnsi="Times New Roman" w:cs="Times New Roman"/>
          <w:i/>
          <w:sz w:val="20"/>
          <w:szCs w:val="20"/>
        </w:rPr>
        <w:t xml:space="preserve"> </w:t>
      </w:r>
      <w:r w:rsidRPr="00710CBF">
        <w:rPr>
          <w:rFonts w:ascii="Times New Roman" w:hAnsi="Times New Roman" w:cs="Times New Roman"/>
          <w:i/>
          <w:sz w:val="20"/>
          <w:szCs w:val="20"/>
        </w:rPr>
        <w:t>is lawful, complete, accurate, valid and duly authorized. The Bank will not bear any liability to the Customer or to any third party in consequence of such Instruction being made without any necessary approvals and permissions and the Customer will indemnify the Bank for any losses suffered by the Bank as the result of the Customer’s failure to comply with its responsibilities. The Bank may request the Customer to provide evidence of such approvals and permissions at any time.</w:t>
      </w:r>
    </w:p>
    <w:p w:rsidR="00710CBF" w:rsidRPr="00710CBF" w:rsidRDefault="00B17857" w:rsidP="00710CBF">
      <w:pPr>
        <w:pStyle w:val="ListParagraph"/>
        <w:numPr>
          <w:ilvl w:val="0"/>
          <w:numId w:val="2"/>
        </w:numPr>
        <w:spacing w:before="120" w:after="0"/>
        <w:ind w:left="360"/>
        <w:contextualSpacing w:val="0"/>
        <w:jc w:val="both"/>
        <w:rPr>
          <w:rFonts w:ascii="Times New Roman" w:hAnsi="Times New Roman" w:cs="Times New Roman"/>
          <w:sz w:val="20"/>
          <w:szCs w:val="20"/>
        </w:rPr>
      </w:pPr>
      <w:r>
        <w:rPr>
          <w:rFonts w:ascii="Times New Roman" w:hAnsi="Times New Roman" w:cs="Times New Roman"/>
          <w:sz w:val="20"/>
          <w:szCs w:val="20"/>
        </w:rPr>
        <w:t>Khách hàng</w:t>
      </w:r>
      <w:r w:rsidR="00710CBF" w:rsidRPr="00710CBF">
        <w:rPr>
          <w:rFonts w:ascii="Times New Roman" w:hAnsi="Times New Roman" w:cs="Times New Roman"/>
          <w:sz w:val="20"/>
          <w:szCs w:val="20"/>
        </w:rPr>
        <w:t xml:space="preserve"> </w:t>
      </w:r>
      <w:r w:rsidR="00E13BDC">
        <w:rPr>
          <w:rFonts w:ascii="Times New Roman" w:hAnsi="Times New Roman" w:cs="Times New Roman"/>
          <w:sz w:val="20"/>
          <w:szCs w:val="20"/>
        </w:rPr>
        <w:t>đồng ý rằng</w:t>
      </w:r>
      <w:r w:rsidR="00710CBF" w:rsidRPr="00710CBF">
        <w:rPr>
          <w:rFonts w:ascii="Times New Roman" w:hAnsi="Times New Roman" w:cs="Times New Roman"/>
          <w:sz w:val="20"/>
          <w:szCs w:val="20"/>
        </w:rPr>
        <w:t xml:space="preserve"> </w:t>
      </w:r>
      <w:r>
        <w:rPr>
          <w:rFonts w:ascii="Times New Roman" w:hAnsi="Times New Roman" w:cs="Times New Roman" w:hint="eastAsia"/>
          <w:sz w:val="20"/>
          <w:szCs w:val="20"/>
        </w:rPr>
        <w:t>Ngân hàng</w:t>
      </w:r>
      <w:r w:rsidR="00710CBF">
        <w:rPr>
          <w:rFonts w:ascii="Times New Roman" w:hAnsi="Times New Roman" w:cs="Times New Roman" w:hint="eastAsia"/>
          <w:sz w:val="20"/>
          <w:szCs w:val="20"/>
        </w:rPr>
        <w:t xml:space="preserve"> </w:t>
      </w:r>
      <w:r w:rsidR="00E13BDC">
        <w:rPr>
          <w:rFonts w:ascii="Times New Roman" w:hAnsi="Times New Roman" w:cs="Times New Roman"/>
          <w:sz w:val="20"/>
          <w:szCs w:val="20"/>
        </w:rPr>
        <w:t xml:space="preserve">có quyền </w:t>
      </w:r>
      <w:r w:rsidR="00710CBF" w:rsidRPr="00710CBF">
        <w:rPr>
          <w:rFonts w:ascii="Times New Roman" w:hAnsi="Times New Roman" w:cs="Times New Roman"/>
          <w:sz w:val="20"/>
          <w:szCs w:val="20"/>
        </w:rPr>
        <w:t xml:space="preserve">thực hiện trích tiền từ tài khoản đã đăng ký để thực hiện các giao dịch </w:t>
      </w:r>
      <w:r>
        <w:rPr>
          <w:rFonts w:ascii="Times New Roman" w:hAnsi="Times New Roman" w:cs="Times New Roman"/>
          <w:sz w:val="20"/>
          <w:szCs w:val="20"/>
        </w:rPr>
        <w:t xml:space="preserve">nộp thuế điện tử </w:t>
      </w:r>
      <w:r w:rsidR="00710CBF" w:rsidRPr="00710CBF">
        <w:rPr>
          <w:rFonts w:ascii="Times New Roman" w:hAnsi="Times New Roman" w:cs="Times New Roman"/>
          <w:sz w:val="20"/>
          <w:szCs w:val="20"/>
        </w:rPr>
        <w:t xml:space="preserve">và thu phí dịch vụ (nếu có) theo biểu phí hiện hành của </w:t>
      </w:r>
      <w:r>
        <w:rPr>
          <w:rFonts w:ascii="Times New Roman" w:hAnsi="Times New Roman" w:cs="Times New Roman" w:hint="eastAsia"/>
          <w:sz w:val="20"/>
          <w:szCs w:val="20"/>
        </w:rPr>
        <w:t>Ngân hàng</w:t>
      </w:r>
      <w:r>
        <w:rPr>
          <w:rFonts w:ascii="Times New Roman" w:hAnsi="Times New Roman" w:cs="Times New Roman"/>
          <w:sz w:val="20"/>
          <w:szCs w:val="20"/>
        </w:rPr>
        <w:t>.</w:t>
      </w:r>
    </w:p>
    <w:p w:rsidR="00710CBF" w:rsidRPr="00710CBF" w:rsidRDefault="00710CBF" w:rsidP="00710CBF">
      <w:pPr>
        <w:pStyle w:val="ListParagraph"/>
        <w:spacing w:after="0"/>
        <w:ind w:left="360"/>
        <w:jc w:val="both"/>
        <w:rPr>
          <w:rFonts w:ascii="Times New Roman" w:hAnsi="Times New Roman" w:cs="Times New Roman"/>
          <w:i/>
          <w:sz w:val="20"/>
          <w:szCs w:val="20"/>
        </w:rPr>
      </w:pPr>
      <w:r w:rsidRPr="00710CBF">
        <w:rPr>
          <w:rFonts w:ascii="Times New Roman" w:hAnsi="Times New Roman" w:cs="Times New Roman"/>
          <w:i/>
          <w:sz w:val="20"/>
          <w:szCs w:val="20"/>
        </w:rPr>
        <w:t xml:space="preserve">Customer </w:t>
      </w:r>
      <w:r w:rsidR="00E13BDC">
        <w:rPr>
          <w:rFonts w:ascii="Times New Roman" w:hAnsi="Times New Roman" w:cs="Times New Roman"/>
          <w:i/>
          <w:sz w:val="20"/>
          <w:szCs w:val="20"/>
        </w:rPr>
        <w:t xml:space="preserve">agrees that </w:t>
      </w:r>
      <w:r w:rsidRPr="00710CBF">
        <w:rPr>
          <w:rFonts w:ascii="Times New Roman" w:hAnsi="Times New Roman" w:cs="Times New Roman" w:hint="eastAsia"/>
          <w:i/>
          <w:sz w:val="20"/>
          <w:szCs w:val="20"/>
        </w:rPr>
        <w:t>the Bank</w:t>
      </w:r>
      <w:r w:rsidRPr="00710CBF">
        <w:rPr>
          <w:rFonts w:ascii="Times New Roman" w:hAnsi="Times New Roman" w:cs="Times New Roman"/>
          <w:i/>
          <w:sz w:val="20"/>
          <w:szCs w:val="20"/>
        </w:rPr>
        <w:t xml:space="preserve"> </w:t>
      </w:r>
      <w:r w:rsidR="00E13BDC">
        <w:rPr>
          <w:rFonts w:ascii="Times New Roman" w:hAnsi="Times New Roman" w:cs="Times New Roman"/>
          <w:i/>
          <w:sz w:val="20"/>
          <w:szCs w:val="20"/>
        </w:rPr>
        <w:t xml:space="preserve">is entitled </w:t>
      </w:r>
      <w:r w:rsidRPr="00710CBF">
        <w:rPr>
          <w:rFonts w:ascii="Times New Roman" w:hAnsi="Times New Roman" w:cs="Times New Roman"/>
          <w:i/>
          <w:sz w:val="20"/>
          <w:szCs w:val="20"/>
        </w:rPr>
        <w:t>to debit the registered account to execute e-Tax transactions and collect service fee</w:t>
      </w:r>
      <w:r w:rsidR="00B17857">
        <w:rPr>
          <w:rFonts w:ascii="Times New Roman" w:hAnsi="Times New Roman" w:cs="Times New Roman"/>
          <w:i/>
          <w:sz w:val="20"/>
          <w:szCs w:val="20"/>
        </w:rPr>
        <w:t>s</w:t>
      </w:r>
      <w:r w:rsidRPr="00710CBF">
        <w:rPr>
          <w:rFonts w:ascii="Times New Roman" w:hAnsi="Times New Roman" w:cs="Times New Roman"/>
          <w:i/>
          <w:sz w:val="20"/>
          <w:szCs w:val="20"/>
        </w:rPr>
        <w:t xml:space="preserve"> (if any) in accordance to the current banking tariff schedule of </w:t>
      </w:r>
      <w:r w:rsidRPr="00710CBF">
        <w:rPr>
          <w:rFonts w:ascii="Times New Roman" w:hAnsi="Times New Roman" w:cs="Times New Roman" w:hint="eastAsia"/>
          <w:i/>
          <w:sz w:val="20"/>
          <w:szCs w:val="20"/>
        </w:rPr>
        <w:t>the Bank</w:t>
      </w:r>
      <w:r w:rsidRPr="00710CBF">
        <w:rPr>
          <w:rFonts w:ascii="Times New Roman" w:hAnsi="Times New Roman" w:cs="Times New Roman"/>
          <w:i/>
          <w:sz w:val="20"/>
          <w:szCs w:val="20"/>
        </w:rPr>
        <w:t>.</w:t>
      </w:r>
    </w:p>
    <w:p w:rsidR="00710CBF" w:rsidRPr="00710CBF" w:rsidRDefault="00B17857" w:rsidP="00710CBF">
      <w:pPr>
        <w:pStyle w:val="ListParagraph"/>
        <w:numPr>
          <w:ilvl w:val="0"/>
          <w:numId w:val="2"/>
        </w:numPr>
        <w:spacing w:before="120" w:after="0"/>
        <w:ind w:left="360"/>
        <w:contextualSpacing w:val="0"/>
        <w:jc w:val="both"/>
        <w:rPr>
          <w:rFonts w:ascii="Times New Roman" w:hAnsi="Times New Roman" w:cs="Times New Roman"/>
          <w:sz w:val="20"/>
          <w:szCs w:val="20"/>
        </w:rPr>
      </w:pPr>
      <w:r>
        <w:rPr>
          <w:rFonts w:ascii="Times New Roman" w:hAnsi="Times New Roman" w:cs="Times New Roman"/>
          <w:sz w:val="20"/>
          <w:szCs w:val="20"/>
        </w:rPr>
        <w:t>Khách hàng</w:t>
      </w:r>
      <w:r w:rsidR="00710CBF" w:rsidRPr="00710CBF">
        <w:rPr>
          <w:rFonts w:ascii="Times New Roman" w:hAnsi="Times New Roman" w:cs="Times New Roman"/>
          <w:sz w:val="20"/>
          <w:szCs w:val="20"/>
        </w:rPr>
        <w:t xml:space="preserve"> sẽ đảm bảo tài khoản thanh toán đủ số dư tại thời điểm thanh toán để thực hiện giao dịch </w:t>
      </w:r>
      <w:r>
        <w:rPr>
          <w:rFonts w:ascii="Times New Roman" w:hAnsi="Times New Roman" w:cs="Times New Roman"/>
          <w:sz w:val="20"/>
          <w:szCs w:val="20"/>
        </w:rPr>
        <w:t xml:space="preserve">nộp thuế điện tử </w:t>
      </w:r>
      <w:r w:rsidR="00710CBF" w:rsidRPr="00710CBF">
        <w:rPr>
          <w:rFonts w:ascii="Times New Roman" w:hAnsi="Times New Roman" w:cs="Times New Roman"/>
          <w:sz w:val="20"/>
          <w:szCs w:val="20"/>
        </w:rPr>
        <w:t>và thanh toán phí dịch vụ</w:t>
      </w:r>
      <w:r>
        <w:rPr>
          <w:rFonts w:ascii="Times New Roman" w:hAnsi="Times New Roman" w:cs="Times New Roman"/>
          <w:sz w:val="20"/>
          <w:szCs w:val="20"/>
        </w:rPr>
        <w:t>.</w:t>
      </w:r>
    </w:p>
    <w:p w:rsidR="00710CBF" w:rsidRPr="00710CBF" w:rsidRDefault="00710CBF" w:rsidP="00710CBF">
      <w:pPr>
        <w:pStyle w:val="ListParagraph"/>
        <w:spacing w:after="0"/>
        <w:ind w:left="360"/>
        <w:contextualSpacing w:val="0"/>
        <w:jc w:val="both"/>
        <w:rPr>
          <w:rFonts w:ascii="Times New Roman" w:hAnsi="Times New Roman" w:cs="Times New Roman"/>
          <w:i/>
          <w:sz w:val="20"/>
          <w:szCs w:val="20"/>
        </w:rPr>
      </w:pPr>
      <w:r w:rsidRPr="00710CBF">
        <w:rPr>
          <w:rFonts w:ascii="Times New Roman" w:hAnsi="Times New Roman" w:cs="Times New Roman"/>
          <w:i/>
          <w:sz w:val="20"/>
          <w:szCs w:val="20"/>
        </w:rPr>
        <w:t>Customer shall ensure the account balance is sufficient at the time of payment for the execution of e-Tax transactions and collection of the service fees.</w:t>
      </w:r>
    </w:p>
    <w:p w:rsidR="00710CBF" w:rsidRPr="00710CBF" w:rsidRDefault="00B17857" w:rsidP="00710CBF">
      <w:pPr>
        <w:pStyle w:val="ListParagraph"/>
        <w:numPr>
          <w:ilvl w:val="0"/>
          <w:numId w:val="2"/>
        </w:numPr>
        <w:spacing w:before="120" w:after="0"/>
        <w:ind w:left="360"/>
        <w:contextualSpacing w:val="0"/>
        <w:jc w:val="both"/>
        <w:rPr>
          <w:rFonts w:ascii="Times New Roman" w:hAnsi="Times New Roman" w:cs="Times New Roman"/>
          <w:sz w:val="20"/>
          <w:szCs w:val="20"/>
        </w:rPr>
      </w:pPr>
      <w:r>
        <w:rPr>
          <w:rFonts w:ascii="Times New Roman" w:hAnsi="Times New Roman" w:cs="Times New Roman"/>
          <w:sz w:val="20"/>
          <w:szCs w:val="20"/>
        </w:rPr>
        <w:t>Khách hàng</w:t>
      </w:r>
      <w:r w:rsidR="00710CBF" w:rsidRPr="00710CBF">
        <w:rPr>
          <w:rFonts w:ascii="Times New Roman" w:hAnsi="Times New Roman" w:cs="Times New Roman"/>
          <w:sz w:val="20"/>
          <w:szCs w:val="20"/>
        </w:rPr>
        <w:t xml:space="preserve"> sẽ bồi thường thiệt hại phát sinh cho các bên liên quan trong trường hợp </w:t>
      </w:r>
      <w:r>
        <w:rPr>
          <w:rFonts w:ascii="Times New Roman" w:hAnsi="Times New Roman" w:cs="Times New Roman"/>
          <w:sz w:val="20"/>
          <w:szCs w:val="20"/>
        </w:rPr>
        <w:t>Khách hàng</w:t>
      </w:r>
      <w:r w:rsidR="00710CBF" w:rsidRPr="00710CBF">
        <w:rPr>
          <w:rFonts w:ascii="Times New Roman" w:hAnsi="Times New Roman" w:cs="Times New Roman"/>
          <w:sz w:val="20"/>
          <w:szCs w:val="20"/>
        </w:rPr>
        <w:t xml:space="preserve"> vi phạm bất kỳ cam kết nào tại đơn đăng ký này </w:t>
      </w:r>
      <w:r>
        <w:rPr>
          <w:rFonts w:ascii="Times New Roman" w:hAnsi="Times New Roman" w:cs="Times New Roman"/>
          <w:sz w:val="20"/>
          <w:szCs w:val="20"/>
        </w:rPr>
        <w:t>.</w:t>
      </w:r>
    </w:p>
    <w:p w:rsidR="00710CBF" w:rsidRPr="00710CBF" w:rsidRDefault="00710CBF" w:rsidP="00710CBF">
      <w:pPr>
        <w:pStyle w:val="ListParagraph"/>
        <w:spacing w:after="0"/>
        <w:ind w:left="360"/>
        <w:contextualSpacing w:val="0"/>
        <w:jc w:val="both"/>
        <w:rPr>
          <w:rFonts w:ascii="Times New Roman" w:hAnsi="Times New Roman" w:cs="Times New Roman"/>
          <w:i/>
          <w:sz w:val="20"/>
          <w:szCs w:val="20"/>
        </w:rPr>
      </w:pPr>
      <w:r w:rsidRPr="00710CBF">
        <w:rPr>
          <w:rFonts w:ascii="Times New Roman" w:hAnsi="Times New Roman" w:cs="Times New Roman"/>
          <w:i/>
          <w:sz w:val="20"/>
          <w:szCs w:val="20"/>
        </w:rPr>
        <w:t xml:space="preserve">Customer shall compensate related parties for damages suffered by the relevant parties and arisen when Customer violates any terms and conditions in this </w:t>
      </w:r>
      <w:r w:rsidR="00B17857">
        <w:rPr>
          <w:rFonts w:ascii="Times New Roman" w:hAnsi="Times New Roman" w:cs="Times New Roman"/>
          <w:i/>
          <w:sz w:val="20"/>
          <w:szCs w:val="20"/>
        </w:rPr>
        <w:t xml:space="preserve">application </w:t>
      </w:r>
      <w:r w:rsidRPr="00710CBF">
        <w:rPr>
          <w:rFonts w:ascii="Times New Roman" w:hAnsi="Times New Roman" w:cs="Times New Roman"/>
          <w:i/>
          <w:sz w:val="20"/>
          <w:szCs w:val="20"/>
        </w:rPr>
        <w:t>form.</w:t>
      </w:r>
    </w:p>
    <w:p w:rsidR="00710CBF" w:rsidRPr="00710CBF" w:rsidRDefault="00710CBF" w:rsidP="00710CBF">
      <w:pPr>
        <w:pStyle w:val="ListParagraph"/>
        <w:numPr>
          <w:ilvl w:val="0"/>
          <w:numId w:val="2"/>
        </w:numPr>
        <w:spacing w:before="120" w:after="0"/>
        <w:ind w:left="360"/>
        <w:contextualSpacing w:val="0"/>
        <w:jc w:val="both"/>
        <w:rPr>
          <w:rFonts w:ascii="Times New Roman" w:hAnsi="Times New Roman" w:cs="Times New Roman"/>
          <w:sz w:val="20"/>
          <w:szCs w:val="20"/>
        </w:rPr>
      </w:pPr>
      <w:r w:rsidRPr="00710CBF">
        <w:rPr>
          <w:rFonts w:ascii="Times New Roman" w:hAnsi="Times New Roman" w:cs="Times New Roman"/>
          <w:sz w:val="20"/>
          <w:szCs w:val="20"/>
        </w:rPr>
        <w:t xml:space="preserve">Dịch vụ </w:t>
      </w:r>
      <w:r w:rsidR="00B17857">
        <w:rPr>
          <w:rFonts w:ascii="Times New Roman" w:hAnsi="Times New Roman" w:cs="Times New Roman"/>
          <w:sz w:val="20"/>
          <w:szCs w:val="20"/>
        </w:rPr>
        <w:t xml:space="preserve">nộp thuế điện tử </w:t>
      </w:r>
      <w:r w:rsidRPr="00710CBF">
        <w:rPr>
          <w:rFonts w:ascii="Times New Roman" w:hAnsi="Times New Roman" w:cs="Times New Roman"/>
          <w:sz w:val="20"/>
          <w:szCs w:val="20"/>
        </w:rPr>
        <w:t xml:space="preserve">có hiệu lực kể từ ngày </w:t>
      </w:r>
      <w:r w:rsidR="00B17857">
        <w:rPr>
          <w:rFonts w:ascii="Times New Roman" w:hAnsi="Times New Roman" w:cs="Times New Roman"/>
          <w:sz w:val="20"/>
          <w:szCs w:val="20"/>
        </w:rPr>
        <w:t>Khách hàng</w:t>
      </w:r>
      <w:r w:rsidRPr="00710CBF">
        <w:rPr>
          <w:rFonts w:ascii="Times New Roman" w:hAnsi="Times New Roman" w:cs="Times New Roman"/>
          <w:sz w:val="20"/>
          <w:szCs w:val="20"/>
        </w:rPr>
        <w:t xml:space="preserve"> đăng ký / thay đổi thông tin dịch vụ </w:t>
      </w:r>
      <w:r w:rsidR="00B17857">
        <w:rPr>
          <w:rFonts w:ascii="Times New Roman" w:hAnsi="Times New Roman" w:cs="Times New Roman"/>
          <w:sz w:val="20"/>
          <w:szCs w:val="20"/>
        </w:rPr>
        <w:t xml:space="preserve">nộp thuế điện tử </w:t>
      </w:r>
      <w:r w:rsidRPr="00710CBF">
        <w:rPr>
          <w:rFonts w:ascii="Times New Roman" w:hAnsi="Times New Roman" w:cs="Times New Roman"/>
          <w:sz w:val="20"/>
          <w:szCs w:val="20"/>
        </w:rPr>
        <w:t>và đượ</w:t>
      </w:r>
      <w:r>
        <w:rPr>
          <w:rFonts w:ascii="Times New Roman" w:hAnsi="Times New Roman" w:cs="Times New Roman"/>
          <w:sz w:val="20"/>
          <w:szCs w:val="20"/>
        </w:rPr>
        <w:t xml:space="preserve">c </w:t>
      </w:r>
      <w:r w:rsidR="00B17857">
        <w:rPr>
          <w:rFonts w:ascii="Times New Roman" w:hAnsi="Times New Roman" w:cs="Times New Roman" w:hint="eastAsia"/>
          <w:sz w:val="20"/>
          <w:szCs w:val="20"/>
        </w:rPr>
        <w:t>Ngân hàng</w:t>
      </w:r>
      <w:r w:rsidRPr="00710CBF">
        <w:rPr>
          <w:rFonts w:ascii="Times New Roman" w:hAnsi="Times New Roman" w:cs="Times New Roman"/>
          <w:sz w:val="20"/>
          <w:szCs w:val="20"/>
        </w:rPr>
        <w:t xml:space="preserve"> chấp thuận cho đến khi (i) </w:t>
      </w:r>
      <w:r w:rsidR="00B17857">
        <w:rPr>
          <w:rFonts w:ascii="Times New Roman" w:hAnsi="Times New Roman" w:cs="Times New Roman"/>
          <w:sz w:val="20"/>
          <w:szCs w:val="20"/>
        </w:rPr>
        <w:t>đề nghị ngừng cung cấp dịch vụ của</w:t>
      </w:r>
      <w:r w:rsidRPr="00710CBF">
        <w:rPr>
          <w:rFonts w:ascii="Times New Roman" w:hAnsi="Times New Roman" w:cs="Times New Roman"/>
          <w:sz w:val="20"/>
          <w:szCs w:val="20"/>
        </w:rPr>
        <w:t xml:space="preserve"> của </w:t>
      </w:r>
      <w:r w:rsidR="00B17857">
        <w:rPr>
          <w:rFonts w:ascii="Times New Roman" w:hAnsi="Times New Roman" w:cs="Times New Roman"/>
          <w:sz w:val="20"/>
          <w:szCs w:val="20"/>
        </w:rPr>
        <w:t>Khách hàng</w:t>
      </w:r>
      <w:r w:rsidRPr="00710CBF">
        <w:rPr>
          <w:rFonts w:ascii="Times New Roman" w:hAnsi="Times New Roman" w:cs="Times New Roman"/>
          <w:sz w:val="20"/>
          <w:szCs w:val="20"/>
        </w:rPr>
        <w:t xml:space="preserve"> gửi đến </w:t>
      </w:r>
      <w:r w:rsidR="00B17857">
        <w:rPr>
          <w:rFonts w:ascii="Times New Roman" w:hAnsi="Times New Roman" w:cs="Times New Roman" w:hint="eastAsia"/>
          <w:sz w:val="20"/>
          <w:szCs w:val="20"/>
        </w:rPr>
        <w:t>Ngân hàng</w:t>
      </w:r>
      <w:r w:rsidRPr="00710CBF">
        <w:rPr>
          <w:rFonts w:ascii="Times New Roman" w:hAnsi="Times New Roman" w:cs="Times New Roman"/>
          <w:sz w:val="20"/>
          <w:szCs w:val="20"/>
        </w:rPr>
        <w:t xml:space="preserve"> hoặc qua Cổng thông tin điện tử của Tổng Cục Thuế, hoặc (ii) </w:t>
      </w:r>
      <w:r w:rsidR="00B17857">
        <w:rPr>
          <w:rFonts w:ascii="Times New Roman" w:hAnsi="Times New Roman" w:cs="Times New Roman"/>
          <w:sz w:val="20"/>
          <w:szCs w:val="20"/>
        </w:rPr>
        <w:t>việc chấm dứt thỏa thuận hợp tác giữa Ngân hàng và Tổng Cục Thuế về việc thu thuế</w:t>
      </w:r>
      <w:r w:rsidRPr="00710CBF">
        <w:rPr>
          <w:rFonts w:ascii="Times New Roman" w:hAnsi="Times New Roman" w:cs="Times New Roman"/>
          <w:sz w:val="20"/>
          <w:szCs w:val="20"/>
        </w:rPr>
        <w:t>, tùy thuộc sự kiện nào xảy ra trước</w:t>
      </w:r>
      <w:r w:rsidR="00B17857">
        <w:rPr>
          <w:rFonts w:ascii="Times New Roman" w:hAnsi="Times New Roman" w:cs="Times New Roman"/>
          <w:sz w:val="20"/>
          <w:szCs w:val="20"/>
        </w:rPr>
        <w:t>.</w:t>
      </w:r>
    </w:p>
    <w:p w:rsidR="00710CBF" w:rsidRPr="00710CBF" w:rsidRDefault="00710CBF" w:rsidP="00710CBF">
      <w:pPr>
        <w:pStyle w:val="ListParagraph"/>
        <w:spacing w:before="120" w:after="0"/>
        <w:ind w:left="360"/>
        <w:jc w:val="both"/>
        <w:rPr>
          <w:rFonts w:ascii="Times New Roman" w:hAnsi="Times New Roman" w:cs="Times New Roman"/>
          <w:i/>
          <w:sz w:val="20"/>
          <w:szCs w:val="20"/>
        </w:rPr>
      </w:pPr>
      <w:r w:rsidRPr="00710CBF">
        <w:rPr>
          <w:rFonts w:ascii="Times New Roman" w:hAnsi="Times New Roman" w:cs="Times New Roman"/>
          <w:i/>
          <w:sz w:val="20"/>
          <w:szCs w:val="20"/>
        </w:rPr>
        <w:t xml:space="preserve">The e-Tax service will be effective when Customer registers / amends the </w:t>
      </w:r>
      <w:r w:rsidR="00B17857">
        <w:rPr>
          <w:rFonts w:ascii="Times New Roman" w:hAnsi="Times New Roman" w:cs="Times New Roman"/>
          <w:i/>
          <w:sz w:val="20"/>
          <w:szCs w:val="20"/>
        </w:rPr>
        <w:t xml:space="preserve">information of </w:t>
      </w:r>
      <w:r w:rsidRPr="00710CBF">
        <w:rPr>
          <w:rFonts w:ascii="Times New Roman" w:hAnsi="Times New Roman" w:cs="Times New Roman"/>
          <w:i/>
          <w:sz w:val="20"/>
          <w:szCs w:val="20"/>
        </w:rPr>
        <w:t xml:space="preserve">e-Tax service with the acceptance of </w:t>
      </w:r>
      <w:r w:rsidRPr="00710CBF">
        <w:rPr>
          <w:rFonts w:ascii="Times New Roman" w:hAnsi="Times New Roman" w:cs="Times New Roman" w:hint="eastAsia"/>
          <w:i/>
          <w:sz w:val="20"/>
          <w:szCs w:val="20"/>
        </w:rPr>
        <w:t>the Bank</w:t>
      </w:r>
      <w:r w:rsidRPr="00710CBF">
        <w:rPr>
          <w:rFonts w:ascii="Times New Roman" w:hAnsi="Times New Roman" w:cs="Times New Roman"/>
          <w:i/>
          <w:sz w:val="20"/>
          <w:szCs w:val="20"/>
        </w:rPr>
        <w:t xml:space="preserve"> until the earlier of (i) the Customer’s submission of </w:t>
      </w:r>
      <w:r w:rsidR="00B76200">
        <w:rPr>
          <w:rFonts w:ascii="Times New Roman" w:hAnsi="Times New Roman" w:cs="Times New Roman"/>
          <w:i/>
          <w:sz w:val="20"/>
          <w:szCs w:val="20"/>
        </w:rPr>
        <w:t xml:space="preserve">service termination </w:t>
      </w:r>
      <w:r w:rsidRPr="00710CBF">
        <w:rPr>
          <w:rFonts w:ascii="Times New Roman" w:hAnsi="Times New Roman" w:cs="Times New Roman"/>
          <w:i/>
          <w:sz w:val="20"/>
          <w:szCs w:val="20"/>
        </w:rPr>
        <w:t xml:space="preserve">request to </w:t>
      </w:r>
      <w:r w:rsidRPr="00710CBF">
        <w:rPr>
          <w:rFonts w:ascii="Times New Roman" w:hAnsi="Times New Roman" w:cs="Times New Roman" w:hint="eastAsia"/>
          <w:i/>
          <w:sz w:val="20"/>
          <w:szCs w:val="20"/>
        </w:rPr>
        <w:t>the Bank</w:t>
      </w:r>
      <w:r w:rsidRPr="00710CBF">
        <w:rPr>
          <w:rFonts w:ascii="Times New Roman" w:hAnsi="Times New Roman" w:cs="Times New Roman"/>
          <w:i/>
          <w:sz w:val="20"/>
          <w:szCs w:val="20"/>
        </w:rPr>
        <w:t xml:space="preserve"> or through the E-Portal of </w:t>
      </w:r>
      <w:r w:rsidR="00A7200C">
        <w:rPr>
          <w:rFonts w:ascii="Times New Roman" w:hAnsi="Times New Roman" w:cs="Times New Roman"/>
          <w:i/>
          <w:sz w:val="20"/>
          <w:szCs w:val="20"/>
        </w:rPr>
        <w:t>GDT</w:t>
      </w:r>
      <w:r w:rsidRPr="00710CBF">
        <w:rPr>
          <w:rFonts w:ascii="Times New Roman" w:hAnsi="Times New Roman" w:cs="Times New Roman"/>
          <w:i/>
          <w:sz w:val="20"/>
          <w:szCs w:val="20"/>
        </w:rPr>
        <w:t xml:space="preserve">, or (iii) termination of the cooperation between </w:t>
      </w:r>
      <w:r w:rsidRPr="00710CBF">
        <w:rPr>
          <w:rFonts w:ascii="Times New Roman" w:hAnsi="Times New Roman" w:cs="Times New Roman" w:hint="eastAsia"/>
          <w:i/>
          <w:sz w:val="20"/>
          <w:szCs w:val="20"/>
        </w:rPr>
        <w:t>the Bank</w:t>
      </w:r>
      <w:r w:rsidRPr="00710CBF">
        <w:rPr>
          <w:rFonts w:ascii="Times New Roman" w:hAnsi="Times New Roman" w:cs="Times New Roman"/>
          <w:i/>
          <w:sz w:val="20"/>
          <w:szCs w:val="20"/>
        </w:rPr>
        <w:t xml:space="preserve"> and with </w:t>
      </w:r>
      <w:r w:rsidR="00A7200C">
        <w:rPr>
          <w:rFonts w:ascii="Times New Roman" w:hAnsi="Times New Roman" w:cs="Times New Roman"/>
          <w:i/>
          <w:sz w:val="20"/>
          <w:szCs w:val="20"/>
        </w:rPr>
        <w:t>GDT</w:t>
      </w:r>
      <w:r w:rsidRPr="00710CBF">
        <w:rPr>
          <w:rFonts w:ascii="Times New Roman" w:hAnsi="Times New Roman" w:cs="Times New Roman"/>
          <w:i/>
          <w:sz w:val="20"/>
          <w:szCs w:val="20"/>
        </w:rPr>
        <w:t xml:space="preserve"> for tax collection.</w:t>
      </w:r>
    </w:p>
    <w:p w:rsidR="00710CBF" w:rsidRDefault="00710CBF" w:rsidP="00710CBF">
      <w:pPr>
        <w:pStyle w:val="ListParagraph"/>
        <w:spacing w:after="0"/>
        <w:ind w:left="360"/>
        <w:jc w:val="both"/>
        <w:rPr>
          <w:rFonts w:ascii="Times New Roman" w:hAnsi="Times New Roman" w:cs="Times New Roman"/>
          <w:sz w:val="20"/>
          <w:szCs w:val="20"/>
        </w:rPr>
      </w:pPr>
    </w:p>
    <w:p w:rsidR="00710CBF" w:rsidRDefault="00710CBF" w:rsidP="00710CBF">
      <w:pPr>
        <w:pStyle w:val="ListParagraph"/>
        <w:spacing w:after="0"/>
        <w:ind w:left="360"/>
        <w:jc w:val="both"/>
        <w:rPr>
          <w:rFonts w:ascii="Times New Roman" w:hAnsi="Times New Roman" w:cs="Times New Roman"/>
          <w:sz w:val="20"/>
          <w:szCs w:val="20"/>
        </w:rPr>
      </w:pPr>
    </w:p>
    <w:p w:rsidR="00710CBF" w:rsidRPr="00710CBF" w:rsidRDefault="00710CBF" w:rsidP="00710CBF">
      <w:pPr>
        <w:pStyle w:val="ListParagraph"/>
        <w:spacing w:after="0"/>
        <w:ind w:left="5760"/>
        <w:jc w:val="both"/>
        <w:rPr>
          <w:rFonts w:ascii="Times New Roman" w:hAnsi="Times New Roman" w:cs="Times New Roman"/>
          <w:sz w:val="20"/>
          <w:szCs w:val="20"/>
        </w:rPr>
      </w:pPr>
      <w:r>
        <w:rPr>
          <w:rFonts w:ascii="Times New Roman" w:hAnsi="Times New Roman" w:cs="Times New Roman"/>
          <w:sz w:val="20"/>
          <w:szCs w:val="20"/>
        </w:rPr>
        <w:t>Tên Công ty</w:t>
      </w:r>
      <w:r>
        <w:rPr>
          <w:rFonts w:ascii="Times New Roman" w:hAnsi="Times New Roman" w:cs="Times New Roman" w:hint="eastAsia"/>
          <w:sz w:val="20"/>
          <w:szCs w:val="20"/>
        </w:rPr>
        <w:t xml:space="preserve">/ </w:t>
      </w:r>
      <w:r w:rsidRPr="00710CBF">
        <w:rPr>
          <w:rFonts w:ascii="Times New Roman" w:hAnsi="Times New Roman" w:cs="Times New Roman"/>
          <w:i/>
          <w:sz w:val="20"/>
          <w:szCs w:val="20"/>
        </w:rPr>
        <w:t>Company Name</w:t>
      </w:r>
    </w:p>
    <w:p w:rsidR="00710CBF" w:rsidRPr="00710CBF" w:rsidRDefault="00710CBF" w:rsidP="00710CBF">
      <w:pPr>
        <w:pStyle w:val="ListParagraph"/>
        <w:spacing w:after="0"/>
        <w:ind w:left="5760"/>
        <w:jc w:val="both"/>
        <w:rPr>
          <w:rFonts w:ascii="Times New Roman" w:hAnsi="Times New Roman" w:cs="Times New Roman"/>
          <w:sz w:val="20"/>
          <w:szCs w:val="20"/>
        </w:rPr>
      </w:pPr>
    </w:p>
    <w:p w:rsidR="00710CBF" w:rsidRDefault="00710CBF" w:rsidP="00710CBF">
      <w:pPr>
        <w:pStyle w:val="ListParagraph"/>
        <w:spacing w:after="0"/>
        <w:ind w:left="5760"/>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0B41CA94" wp14:editId="76054E1A">
                <wp:simplePos x="0" y="0"/>
                <wp:positionH relativeFrom="column">
                  <wp:posOffset>6282690</wp:posOffset>
                </wp:positionH>
                <wp:positionV relativeFrom="paragraph">
                  <wp:posOffset>3721735</wp:posOffset>
                </wp:positionV>
                <wp:extent cx="467995" cy="467995"/>
                <wp:effectExtent l="9525" t="12065" r="8255" b="1524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solidFill>
                          <a:srgbClr val="FFFFFF"/>
                        </a:solidFill>
                        <a:ln w="1270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94.7pt;margin-top:293.05pt;width:36.8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" strokeweight="1pt">
                <v:stroke dashstyle="1 1"/>
              </v:oval>
            </w:pict>
          </mc:Fallback>
        </mc:AlternateContent>
      </w:r>
      <w:r w:rsidRPr="00710CBF">
        <w:rPr>
          <w:rFonts w:ascii="Times New Roman" w:hAnsi="Times New Roman" w:cs="Times New Roman"/>
          <w:sz w:val="20"/>
          <w:szCs w:val="20"/>
        </w:rPr>
        <w:t xml:space="preserve">              </w:t>
      </w:r>
    </w:p>
    <w:p w:rsidR="00710CBF" w:rsidRPr="00710CBF" w:rsidRDefault="00710CBF" w:rsidP="00710CBF">
      <w:pPr>
        <w:pStyle w:val="ListParagraph"/>
        <w:spacing w:after="0"/>
        <w:ind w:left="5760"/>
        <w:jc w:val="both"/>
        <w:rPr>
          <w:rFonts w:ascii="Times New Roman" w:hAnsi="Times New Roman" w:cs="Times New Roman"/>
          <w:sz w:val="20"/>
          <w:szCs w:val="20"/>
        </w:rPr>
      </w:pPr>
      <w:r w:rsidRPr="00710CBF">
        <w:rPr>
          <w:rFonts w:ascii="Times New Roman" w:hAnsi="Times New Roman" w:cs="Times New Roman"/>
          <w:sz w:val="20"/>
          <w:szCs w:val="20"/>
        </w:rPr>
        <w:t xml:space="preserve">                            </w:t>
      </w:r>
    </w:p>
    <w:p w:rsidR="00710CBF" w:rsidRPr="00710CBF" w:rsidRDefault="00710CBF" w:rsidP="00710CBF">
      <w:pPr>
        <w:pStyle w:val="ListParagraph"/>
        <w:pBdr>
          <w:top w:val="single" w:sz="4" w:space="1" w:color="auto"/>
        </w:pBdr>
        <w:spacing w:after="0"/>
        <w:ind w:left="5760"/>
        <w:contextualSpacing w:val="0"/>
        <w:jc w:val="both"/>
        <w:rPr>
          <w:rFonts w:ascii="Times New Roman" w:hAnsi="Times New Roman" w:cs="Times New Roman"/>
          <w:sz w:val="20"/>
          <w:szCs w:val="20"/>
        </w:rPr>
      </w:pPr>
      <w:r w:rsidRPr="00710CBF">
        <w:rPr>
          <w:rFonts w:ascii="Times New Roman" w:hAnsi="Times New Roman" w:cs="Times New Roman"/>
          <w:sz w:val="20"/>
          <w:szCs w:val="20"/>
        </w:rPr>
        <w:t>Ngườ</w:t>
      </w:r>
      <w:r>
        <w:rPr>
          <w:rFonts w:ascii="Times New Roman" w:hAnsi="Times New Roman" w:cs="Times New Roman"/>
          <w:sz w:val="20"/>
          <w:szCs w:val="20"/>
        </w:rPr>
        <w:t xml:space="preserve">i ký </w:t>
      </w:r>
      <w:r>
        <w:rPr>
          <w:rFonts w:ascii="Times New Roman" w:hAnsi="Times New Roman" w:cs="Times New Roman" w:hint="eastAsia"/>
          <w:sz w:val="20"/>
          <w:szCs w:val="20"/>
        </w:rPr>
        <w:t xml:space="preserve">/ </w:t>
      </w:r>
      <w:r w:rsidRPr="00710CBF">
        <w:rPr>
          <w:rFonts w:ascii="Times New Roman" w:hAnsi="Times New Roman" w:cs="Times New Roman"/>
          <w:i/>
          <w:sz w:val="20"/>
          <w:szCs w:val="20"/>
        </w:rPr>
        <w:t>Signatory</w:t>
      </w:r>
      <w:r w:rsidRPr="00710CBF">
        <w:rPr>
          <w:rFonts w:ascii="Times New Roman" w:hAnsi="Times New Roman" w:cs="Times New Roman"/>
          <w:sz w:val="20"/>
          <w:szCs w:val="20"/>
        </w:rPr>
        <w:t>:</w:t>
      </w:r>
    </w:p>
    <w:p w:rsidR="00710CBF" w:rsidRPr="00710CBF" w:rsidRDefault="00B17857" w:rsidP="00710CBF">
      <w:pPr>
        <w:pStyle w:val="ListParagraph"/>
        <w:spacing w:after="0"/>
        <w:ind w:left="5760"/>
        <w:contextualSpacing w:val="0"/>
        <w:jc w:val="both"/>
        <w:rPr>
          <w:rFonts w:ascii="Times New Roman" w:hAnsi="Times New Roman" w:cs="Times New Roman"/>
          <w:sz w:val="20"/>
          <w:szCs w:val="20"/>
        </w:rPr>
      </w:pPr>
      <w:r>
        <w:rPr>
          <w:rFonts w:ascii="Times New Roman" w:hAnsi="Times New Roman" w:cs="Times New Roman"/>
          <w:sz w:val="20"/>
          <w:szCs w:val="20"/>
        </w:rPr>
        <w:t>Chức vụ</w:t>
      </w:r>
      <w:r w:rsidR="00710CBF">
        <w:rPr>
          <w:rFonts w:ascii="Times New Roman" w:hAnsi="Times New Roman" w:cs="Times New Roman" w:hint="eastAsia"/>
          <w:sz w:val="20"/>
          <w:szCs w:val="20"/>
        </w:rPr>
        <w:t xml:space="preserve">/ </w:t>
      </w:r>
      <w:r>
        <w:rPr>
          <w:rFonts w:ascii="Times New Roman" w:hAnsi="Times New Roman" w:cs="Times New Roman"/>
          <w:i/>
          <w:sz w:val="20"/>
          <w:szCs w:val="20"/>
        </w:rPr>
        <w:t>Title</w:t>
      </w:r>
      <w:r w:rsidR="00710CBF" w:rsidRPr="00710CBF">
        <w:rPr>
          <w:rFonts w:ascii="Times New Roman" w:hAnsi="Times New Roman" w:cs="Times New Roman"/>
          <w:sz w:val="20"/>
          <w:szCs w:val="20"/>
        </w:rPr>
        <w:t>:</w:t>
      </w:r>
      <w:r w:rsidR="00710CBF">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DA21C85" wp14:editId="4F2D0BAF">
                <wp:simplePos x="0" y="0"/>
                <wp:positionH relativeFrom="column">
                  <wp:posOffset>6282690</wp:posOffset>
                </wp:positionH>
                <wp:positionV relativeFrom="paragraph">
                  <wp:posOffset>3721735</wp:posOffset>
                </wp:positionV>
                <wp:extent cx="467995" cy="467995"/>
                <wp:effectExtent l="9525" t="12065" r="8255" b="1524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solidFill>
                          <a:srgbClr val="FFFFFF"/>
                        </a:solidFill>
                        <a:ln w="1270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494.7pt;margin-top:293.05pt;width:36.8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" strokeweight="1pt">
                <v:stroke dashstyle="1 1"/>
              </v:oval>
            </w:pict>
          </mc:Fallback>
        </mc:AlternateContent>
      </w:r>
      <w:r w:rsidR="00710CBF">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E260BAC" wp14:editId="649A89D1">
                <wp:simplePos x="0" y="0"/>
                <wp:positionH relativeFrom="column">
                  <wp:posOffset>6282690</wp:posOffset>
                </wp:positionH>
                <wp:positionV relativeFrom="paragraph">
                  <wp:posOffset>3721735</wp:posOffset>
                </wp:positionV>
                <wp:extent cx="467995" cy="467995"/>
                <wp:effectExtent l="9525" t="12065" r="8255" b="1524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solidFill>
                          <a:srgbClr val="FFFFFF"/>
                        </a:solidFill>
                        <a:ln w="1270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494.7pt;margin-top:293.05pt;width:36.8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" strokeweight="1pt">
                <v:stroke dashstyle="1 1"/>
              </v:oval>
            </w:pict>
          </mc:Fallback>
        </mc:AlternateContent>
      </w:r>
      <w:r w:rsidR="00710CBF">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7A609F2" wp14:editId="57D8356C">
                <wp:simplePos x="0" y="0"/>
                <wp:positionH relativeFrom="column">
                  <wp:posOffset>6282690</wp:posOffset>
                </wp:positionH>
                <wp:positionV relativeFrom="paragraph">
                  <wp:posOffset>3721735</wp:posOffset>
                </wp:positionV>
                <wp:extent cx="467995" cy="467995"/>
                <wp:effectExtent l="9525" t="12065" r="8255" b="1524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solidFill>
                          <a:srgbClr val="FFFFFF"/>
                        </a:solidFill>
                        <a:ln w="1270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494.7pt;margin-top:293.05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" strokeweight="1pt">
                <v:stroke dashstyle="1 1"/>
              </v:oval>
            </w:pict>
          </mc:Fallback>
        </mc:AlternateContent>
      </w:r>
    </w:p>
    <w:sectPr w:rsidR="00710CBF" w:rsidRPr="00710CBF" w:rsidSect="00710CBF">
      <w:head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4F" w:rsidRDefault="00910E4F" w:rsidP="00710CBF">
      <w:pPr>
        <w:spacing w:after="0" w:line="240" w:lineRule="auto"/>
      </w:pPr>
      <w:r>
        <w:separator/>
      </w:r>
    </w:p>
  </w:endnote>
  <w:endnote w:type="continuationSeparator" w:id="0">
    <w:p w:rsidR="00910E4F" w:rsidRDefault="00910E4F" w:rsidP="0071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01433"/>
      <w:docPartObj>
        <w:docPartGallery w:val="Page Numbers (Bottom of Page)"/>
        <w:docPartUnique/>
      </w:docPartObj>
    </w:sdtPr>
    <w:sdtEndPr>
      <w:rPr>
        <w:rFonts w:ascii="Times New Roman" w:hAnsi="Times New Roman" w:cs="Times New Roman"/>
        <w:noProof/>
        <w:sz w:val="20"/>
        <w:szCs w:val="20"/>
      </w:rPr>
    </w:sdtEndPr>
    <w:sdtContent>
      <w:p w:rsidR="00710CBF" w:rsidRPr="00710CBF" w:rsidRDefault="00710CBF">
        <w:pPr>
          <w:pStyle w:val="Footer"/>
          <w:jc w:val="right"/>
          <w:rPr>
            <w:rFonts w:ascii="Times New Roman" w:hAnsi="Times New Roman" w:cs="Times New Roman"/>
            <w:sz w:val="20"/>
            <w:szCs w:val="20"/>
          </w:rPr>
        </w:pPr>
        <w:r w:rsidRPr="00710CBF">
          <w:rPr>
            <w:rFonts w:ascii="Times New Roman" w:hAnsi="Times New Roman" w:cs="Times New Roman"/>
            <w:sz w:val="20"/>
            <w:szCs w:val="20"/>
          </w:rPr>
          <w:fldChar w:fldCharType="begin"/>
        </w:r>
        <w:r w:rsidRPr="00710CBF">
          <w:rPr>
            <w:rFonts w:ascii="Times New Roman" w:hAnsi="Times New Roman" w:cs="Times New Roman"/>
            <w:sz w:val="20"/>
            <w:szCs w:val="20"/>
          </w:rPr>
          <w:instrText xml:space="preserve"> PAGE   \* MERGEFORMAT </w:instrText>
        </w:r>
        <w:r w:rsidRPr="00710CBF">
          <w:rPr>
            <w:rFonts w:ascii="Times New Roman" w:hAnsi="Times New Roman" w:cs="Times New Roman"/>
            <w:sz w:val="20"/>
            <w:szCs w:val="20"/>
          </w:rPr>
          <w:fldChar w:fldCharType="separate"/>
        </w:r>
        <w:r w:rsidR="006D203D">
          <w:rPr>
            <w:rFonts w:ascii="Times New Roman" w:hAnsi="Times New Roman" w:cs="Times New Roman"/>
            <w:noProof/>
            <w:sz w:val="20"/>
            <w:szCs w:val="20"/>
          </w:rPr>
          <w:t>1</w:t>
        </w:r>
        <w:r w:rsidRPr="00710CBF">
          <w:rPr>
            <w:rFonts w:ascii="Times New Roman" w:hAnsi="Times New Roman" w:cs="Times New Roman"/>
            <w:noProof/>
            <w:sz w:val="20"/>
            <w:szCs w:val="20"/>
          </w:rPr>
          <w:fldChar w:fldCharType="end"/>
        </w:r>
      </w:p>
    </w:sdtContent>
  </w:sdt>
  <w:p w:rsidR="00710CBF" w:rsidRDefault="00710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4F" w:rsidRDefault="00910E4F" w:rsidP="00710CBF">
      <w:pPr>
        <w:spacing w:after="0" w:line="240" w:lineRule="auto"/>
      </w:pPr>
      <w:r>
        <w:separator/>
      </w:r>
    </w:p>
  </w:footnote>
  <w:footnote w:type="continuationSeparator" w:id="0">
    <w:p w:rsidR="00910E4F" w:rsidRDefault="00910E4F" w:rsidP="00710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BF" w:rsidRDefault="00710CBF">
    <w:pPr>
      <w:pStyle w:val="Header"/>
    </w:pPr>
    <w:r>
      <w:rPr>
        <w:noProof/>
      </w:rPr>
      <w:drawing>
        <wp:inline distT="0" distB="0" distL="0" distR="0" wp14:anchorId="2DEB525A" wp14:editId="37C302F0">
          <wp:extent cx="1792940" cy="44823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735" cy="451184"/>
                  </a:xfrm>
                  <a:prstGeom prst="rect">
                    <a:avLst/>
                  </a:prstGeom>
                  <a:noFill/>
                  <a:ln>
                    <a:noFill/>
                  </a:ln>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BF" w:rsidRDefault="00710C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BF" w:rsidRDefault="00710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5A5F"/>
    <w:multiLevelType w:val="hybridMultilevel"/>
    <w:tmpl w:val="C902D5CC"/>
    <w:lvl w:ilvl="0" w:tplc="7596682C">
      <w:start w:val="1"/>
      <w:numFmt w:val="bullet"/>
      <w:lvlText w:val="o"/>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06F4C36"/>
    <w:multiLevelType w:val="hybridMultilevel"/>
    <w:tmpl w:val="0D28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7469B2"/>
    <w:multiLevelType w:val="hybridMultilevel"/>
    <w:tmpl w:val="4246E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markup="0"/>
  <w:defaultTabStop w:val="144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BF"/>
    <w:rsid w:val="000108E5"/>
    <w:rsid w:val="000D5A77"/>
    <w:rsid w:val="000F29D3"/>
    <w:rsid w:val="002B7E34"/>
    <w:rsid w:val="003F1CBF"/>
    <w:rsid w:val="004A54AF"/>
    <w:rsid w:val="004B36DC"/>
    <w:rsid w:val="004E26B4"/>
    <w:rsid w:val="005C0982"/>
    <w:rsid w:val="00625CC2"/>
    <w:rsid w:val="006D203D"/>
    <w:rsid w:val="00710CBF"/>
    <w:rsid w:val="007A1823"/>
    <w:rsid w:val="007A60D3"/>
    <w:rsid w:val="00807E05"/>
    <w:rsid w:val="008A45DB"/>
    <w:rsid w:val="00910E4F"/>
    <w:rsid w:val="00924F89"/>
    <w:rsid w:val="00954A89"/>
    <w:rsid w:val="00A7200C"/>
    <w:rsid w:val="00A92469"/>
    <w:rsid w:val="00AA3160"/>
    <w:rsid w:val="00B17857"/>
    <w:rsid w:val="00B57D9B"/>
    <w:rsid w:val="00B76200"/>
    <w:rsid w:val="00C10E91"/>
    <w:rsid w:val="00C724B6"/>
    <w:rsid w:val="00D35F12"/>
    <w:rsid w:val="00D4333D"/>
    <w:rsid w:val="00D835D5"/>
    <w:rsid w:val="00D87184"/>
    <w:rsid w:val="00DA7DA2"/>
    <w:rsid w:val="00DE0E64"/>
    <w:rsid w:val="00DF7F80"/>
    <w:rsid w:val="00E13BDC"/>
    <w:rsid w:val="00E7560A"/>
    <w:rsid w:val="00EE1B4B"/>
    <w:rsid w:val="00F8259F"/>
    <w:rsid w:val="00FC2E17"/>
    <w:rsid w:val="00FD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BF"/>
    <w:pPr>
      <w:ind w:left="720"/>
      <w:contextualSpacing/>
    </w:pPr>
  </w:style>
  <w:style w:type="table" w:styleId="TableGrid">
    <w:name w:val="Table Grid"/>
    <w:basedOn w:val="TableNormal"/>
    <w:uiPriority w:val="59"/>
    <w:rsid w:val="0071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CBF"/>
    <w:pPr>
      <w:tabs>
        <w:tab w:val="center" w:pos="4419"/>
        <w:tab w:val="right" w:pos="8838"/>
      </w:tabs>
      <w:spacing w:after="0" w:line="240" w:lineRule="auto"/>
    </w:pPr>
  </w:style>
  <w:style w:type="character" w:customStyle="1" w:styleId="HeaderChar">
    <w:name w:val="Header Char"/>
    <w:basedOn w:val="DefaultParagraphFont"/>
    <w:link w:val="Header"/>
    <w:uiPriority w:val="99"/>
    <w:rsid w:val="00710CBF"/>
  </w:style>
  <w:style w:type="paragraph" w:styleId="Footer">
    <w:name w:val="footer"/>
    <w:basedOn w:val="Normal"/>
    <w:link w:val="FooterChar"/>
    <w:uiPriority w:val="99"/>
    <w:unhideWhenUsed/>
    <w:rsid w:val="00710CBF"/>
    <w:pPr>
      <w:tabs>
        <w:tab w:val="center" w:pos="4419"/>
        <w:tab w:val="right" w:pos="8838"/>
      </w:tabs>
      <w:spacing w:after="0" w:line="240" w:lineRule="auto"/>
    </w:pPr>
  </w:style>
  <w:style w:type="character" w:customStyle="1" w:styleId="FooterChar">
    <w:name w:val="Footer Char"/>
    <w:basedOn w:val="DefaultParagraphFont"/>
    <w:link w:val="Footer"/>
    <w:uiPriority w:val="99"/>
    <w:rsid w:val="00710CBF"/>
  </w:style>
  <w:style w:type="paragraph" w:styleId="BalloonText">
    <w:name w:val="Balloon Text"/>
    <w:basedOn w:val="Normal"/>
    <w:link w:val="BalloonTextChar"/>
    <w:uiPriority w:val="99"/>
    <w:semiHidden/>
    <w:unhideWhenUsed/>
    <w:rsid w:val="00710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CBF"/>
    <w:rPr>
      <w:rFonts w:ascii="Tahoma" w:hAnsi="Tahoma" w:cs="Tahoma"/>
      <w:sz w:val="16"/>
      <w:szCs w:val="16"/>
    </w:rPr>
  </w:style>
  <w:style w:type="character" w:styleId="CommentReference">
    <w:name w:val="annotation reference"/>
    <w:basedOn w:val="DefaultParagraphFont"/>
    <w:uiPriority w:val="99"/>
    <w:semiHidden/>
    <w:unhideWhenUsed/>
    <w:rsid w:val="004A54AF"/>
    <w:rPr>
      <w:sz w:val="16"/>
      <w:szCs w:val="16"/>
    </w:rPr>
  </w:style>
  <w:style w:type="paragraph" w:styleId="CommentText">
    <w:name w:val="annotation text"/>
    <w:basedOn w:val="Normal"/>
    <w:link w:val="CommentTextChar"/>
    <w:uiPriority w:val="99"/>
    <w:semiHidden/>
    <w:unhideWhenUsed/>
    <w:rsid w:val="004A54AF"/>
    <w:pPr>
      <w:spacing w:line="240" w:lineRule="auto"/>
    </w:pPr>
    <w:rPr>
      <w:sz w:val="20"/>
      <w:szCs w:val="20"/>
    </w:rPr>
  </w:style>
  <w:style w:type="character" w:customStyle="1" w:styleId="CommentTextChar">
    <w:name w:val="Comment Text Char"/>
    <w:basedOn w:val="DefaultParagraphFont"/>
    <w:link w:val="CommentText"/>
    <w:uiPriority w:val="99"/>
    <w:semiHidden/>
    <w:rsid w:val="004A54AF"/>
    <w:rPr>
      <w:sz w:val="20"/>
      <w:szCs w:val="20"/>
    </w:rPr>
  </w:style>
  <w:style w:type="paragraph" w:styleId="CommentSubject">
    <w:name w:val="annotation subject"/>
    <w:basedOn w:val="CommentText"/>
    <w:next w:val="CommentText"/>
    <w:link w:val="CommentSubjectChar"/>
    <w:uiPriority w:val="99"/>
    <w:semiHidden/>
    <w:unhideWhenUsed/>
    <w:rsid w:val="004A54AF"/>
    <w:rPr>
      <w:b/>
      <w:bCs/>
    </w:rPr>
  </w:style>
  <w:style w:type="character" w:customStyle="1" w:styleId="CommentSubjectChar">
    <w:name w:val="Comment Subject Char"/>
    <w:basedOn w:val="CommentTextChar"/>
    <w:link w:val="CommentSubject"/>
    <w:uiPriority w:val="99"/>
    <w:semiHidden/>
    <w:rsid w:val="004A54AF"/>
    <w:rPr>
      <w:b/>
      <w:bCs/>
      <w:sz w:val="20"/>
      <w:szCs w:val="20"/>
    </w:rPr>
  </w:style>
  <w:style w:type="paragraph" w:styleId="Revision">
    <w:name w:val="Revision"/>
    <w:hidden/>
    <w:uiPriority w:val="99"/>
    <w:semiHidden/>
    <w:rsid w:val="004A54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BF"/>
    <w:pPr>
      <w:ind w:left="720"/>
      <w:contextualSpacing/>
    </w:pPr>
  </w:style>
  <w:style w:type="table" w:styleId="TableGrid">
    <w:name w:val="Table Grid"/>
    <w:basedOn w:val="TableNormal"/>
    <w:uiPriority w:val="59"/>
    <w:rsid w:val="0071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CBF"/>
    <w:pPr>
      <w:tabs>
        <w:tab w:val="center" w:pos="4419"/>
        <w:tab w:val="right" w:pos="8838"/>
      </w:tabs>
      <w:spacing w:after="0" w:line="240" w:lineRule="auto"/>
    </w:pPr>
  </w:style>
  <w:style w:type="character" w:customStyle="1" w:styleId="HeaderChar">
    <w:name w:val="Header Char"/>
    <w:basedOn w:val="DefaultParagraphFont"/>
    <w:link w:val="Header"/>
    <w:uiPriority w:val="99"/>
    <w:rsid w:val="00710CBF"/>
  </w:style>
  <w:style w:type="paragraph" w:styleId="Footer">
    <w:name w:val="footer"/>
    <w:basedOn w:val="Normal"/>
    <w:link w:val="FooterChar"/>
    <w:uiPriority w:val="99"/>
    <w:unhideWhenUsed/>
    <w:rsid w:val="00710CBF"/>
    <w:pPr>
      <w:tabs>
        <w:tab w:val="center" w:pos="4419"/>
        <w:tab w:val="right" w:pos="8838"/>
      </w:tabs>
      <w:spacing w:after="0" w:line="240" w:lineRule="auto"/>
    </w:pPr>
  </w:style>
  <w:style w:type="character" w:customStyle="1" w:styleId="FooterChar">
    <w:name w:val="Footer Char"/>
    <w:basedOn w:val="DefaultParagraphFont"/>
    <w:link w:val="Footer"/>
    <w:uiPriority w:val="99"/>
    <w:rsid w:val="00710CBF"/>
  </w:style>
  <w:style w:type="paragraph" w:styleId="BalloonText">
    <w:name w:val="Balloon Text"/>
    <w:basedOn w:val="Normal"/>
    <w:link w:val="BalloonTextChar"/>
    <w:uiPriority w:val="99"/>
    <w:semiHidden/>
    <w:unhideWhenUsed/>
    <w:rsid w:val="00710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CBF"/>
    <w:rPr>
      <w:rFonts w:ascii="Tahoma" w:hAnsi="Tahoma" w:cs="Tahoma"/>
      <w:sz w:val="16"/>
      <w:szCs w:val="16"/>
    </w:rPr>
  </w:style>
  <w:style w:type="character" w:styleId="CommentReference">
    <w:name w:val="annotation reference"/>
    <w:basedOn w:val="DefaultParagraphFont"/>
    <w:uiPriority w:val="99"/>
    <w:semiHidden/>
    <w:unhideWhenUsed/>
    <w:rsid w:val="004A54AF"/>
    <w:rPr>
      <w:sz w:val="16"/>
      <w:szCs w:val="16"/>
    </w:rPr>
  </w:style>
  <w:style w:type="paragraph" w:styleId="CommentText">
    <w:name w:val="annotation text"/>
    <w:basedOn w:val="Normal"/>
    <w:link w:val="CommentTextChar"/>
    <w:uiPriority w:val="99"/>
    <w:semiHidden/>
    <w:unhideWhenUsed/>
    <w:rsid w:val="004A54AF"/>
    <w:pPr>
      <w:spacing w:line="240" w:lineRule="auto"/>
    </w:pPr>
    <w:rPr>
      <w:sz w:val="20"/>
      <w:szCs w:val="20"/>
    </w:rPr>
  </w:style>
  <w:style w:type="character" w:customStyle="1" w:styleId="CommentTextChar">
    <w:name w:val="Comment Text Char"/>
    <w:basedOn w:val="DefaultParagraphFont"/>
    <w:link w:val="CommentText"/>
    <w:uiPriority w:val="99"/>
    <w:semiHidden/>
    <w:rsid w:val="004A54AF"/>
    <w:rPr>
      <w:sz w:val="20"/>
      <w:szCs w:val="20"/>
    </w:rPr>
  </w:style>
  <w:style w:type="paragraph" w:styleId="CommentSubject">
    <w:name w:val="annotation subject"/>
    <w:basedOn w:val="CommentText"/>
    <w:next w:val="CommentText"/>
    <w:link w:val="CommentSubjectChar"/>
    <w:uiPriority w:val="99"/>
    <w:semiHidden/>
    <w:unhideWhenUsed/>
    <w:rsid w:val="004A54AF"/>
    <w:rPr>
      <w:b/>
      <w:bCs/>
    </w:rPr>
  </w:style>
  <w:style w:type="character" w:customStyle="1" w:styleId="CommentSubjectChar">
    <w:name w:val="Comment Subject Char"/>
    <w:basedOn w:val="CommentTextChar"/>
    <w:link w:val="CommentSubject"/>
    <w:uiPriority w:val="99"/>
    <w:semiHidden/>
    <w:rsid w:val="004A54AF"/>
    <w:rPr>
      <w:b/>
      <w:bCs/>
      <w:sz w:val="20"/>
      <w:szCs w:val="20"/>
    </w:rPr>
  </w:style>
  <w:style w:type="paragraph" w:styleId="Revision">
    <w:name w:val="Revision"/>
    <w:hidden/>
    <w:uiPriority w:val="99"/>
    <w:semiHidden/>
    <w:rsid w:val="004A5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D780-031C-48E5-B9F3-A4E73211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3546059B.dotm</Template>
  <TotalTime>0</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minhtd</dc:creator>
  <cp:lastModifiedBy>trunghieu</cp:lastModifiedBy>
  <cp:revision>2</cp:revision>
  <dcterms:created xsi:type="dcterms:W3CDTF">2018-04-24T07:51:00Z</dcterms:created>
  <dcterms:modified xsi:type="dcterms:W3CDTF">2018-04-24T07:51:00Z</dcterms:modified>
</cp:coreProperties>
</file>